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33" w:type="dxa"/>
        <w:tblInd w:w="228" w:type="dxa"/>
        <w:tblLook w:val="01E0" w:firstRow="1" w:lastRow="1" w:firstColumn="1" w:lastColumn="1" w:noHBand="0" w:noVBand="0"/>
      </w:tblPr>
      <w:tblGrid>
        <w:gridCol w:w="2651"/>
        <w:gridCol w:w="6482"/>
      </w:tblGrid>
      <w:tr w:rsidR="00E6205E" w:rsidRPr="003A6380" w14:paraId="28939EA2" w14:textId="77777777" w:rsidTr="00C83873">
        <w:tc>
          <w:tcPr>
            <w:tcW w:w="2651" w:type="dxa"/>
            <w:vAlign w:val="center"/>
          </w:tcPr>
          <w:p w14:paraId="3EC5780A" w14:textId="77777777" w:rsidR="00E6205E" w:rsidRPr="003A6380" w:rsidRDefault="00E6205E" w:rsidP="00C83873">
            <w:pPr>
              <w:spacing w:after="0"/>
              <w:rPr>
                <w:i/>
                <w:iCs/>
              </w:rPr>
            </w:pPr>
            <w:bookmarkStart w:id="0" w:name="_GoBack"/>
            <w:bookmarkEnd w:id="0"/>
            <w:r w:rsidRPr="003A6380">
              <w:rPr>
                <w:i/>
                <w:iCs/>
              </w:rPr>
              <w:t>Užsakovas:</w:t>
            </w:r>
            <w:bookmarkStart w:id="1" w:name="_Ref423445055"/>
            <w:bookmarkEnd w:id="1"/>
          </w:p>
        </w:tc>
        <w:tc>
          <w:tcPr>
            <w:tcW w:w="6482" w:type="dxa"/>
            <w:vAlign w:val="center"/>
          </w:tcPr>
          <w:p w14:paraId="389AE017" w14:textId="77777777" w:rsidR="00E6205E" w:rsidRPr="003A6380" w:rsidRDefault="00E6205E" w:rsidP="00C83873">
            <w:pPr>
              <w:spacing w:after="0"/>
              <w:ind w:right="-57"/>
            </w:pPr>
            <w:r w:rsidRPr="003A6380">
              <w:t>UAB „Kauno vandenys“</w:t>
            </w:r>
          </w:p>
        </w:tc>
      </w:tr>
      <w:tr w:rsidR="00E6205E" w:rsidRPr="003A6380" w14:paraId="6FD7F3E0" w14:textId="77777777" w:rsidTr="00C83873">
        <w:tc>
          <w:tcPr>
            <w:tcW w:w="2651" w:type="dxa"/>
            <w:vAlign w:val="center"/>
          </w:tcPr>
          <w:p w14:paraId="4239833E" w14:textId="77777777" w:rsidR="00E6205E" w:rsidRPr="003A6380" w:rsidRDefault="00E6205E" w:rsidP="00C83873">
            <w:pPr>
              <w:spacing w:after="0"/>
              <w:rPr>
                <w:i/>
                <w:sz w:val="8"/>
                <w:szCs w:val="8"/>
              </w:rPr>
            </w:pPr>
          </w:p>
        </w:tc>
        <w:tc>
          <w:tcPr>
            <w:tcW w:w="6482" w:type="dxa"/>
            <w:vAlign w:val="center"/>
          </w:tcPr>
          <w:p w14:paraId="336CCBEC" w14:textId="77777777" w:rsidR="00E6205E" w:rsidRPr="003A6380" w:rsidRDefault="00E6205E" w:rsidP="00C83873">
            <w:pPr>
              <w:spacing w:after="0"/>
              <w:rPr>
                <w:i/>
                <w:sz w:val="8"/>
                <w:szCs w:val="8"/>
              </w:rPr>
            </w:pPr>
          </w:p>
        </w:tc>
      </w:tr>
      <w:tr w:rsidR="00E6205E" w:rsidRPr="003A6380" w14:paraId="667B5CE9" w14:textId="77777777" w:rsidTr="00C83873">
        <w:tc>
          <w:tcPr>
            <w:tcW w:w="2651" w:type="dxa"/>
            <w:vAlign w:val="center"/>
          </w:tcPr>
          <w:p w14:paraId="4AB3BBBB" w14:textId="77777777" w:rsidR="00E6205E" w:rsidRPr="003A6380" w:rsidRDefault="00E6205E" w:rsidP="00C83873">
            <w:pPr>
              <w:spacing w:after="0"/>
              <w:rPr>
                <w:i/>
                <w:iCs/>
              </w:rPr>
            </w:pPr>
            <w:r w:rsidRPr="003A6380">
              <w:rPr>
                <w:i/>
                <w:iCs/>
              </w:rPr>
              <w:t>Dokumento rengėjas:</w:t>
            </w:r>
          </w:p>
        </w:tc>
        <w:tc>
          <w:tcPr>
            <w:tcW w:w="6482" w:type="dxa"/>
            <w:vAlign w:val="center"/>
          </w:tcPr>
          <w:p w14:paraId="6C35C960" w14:textId="77777777" w:rsidR="00E6205E" w:rsidRPr="003A6380" w:rsidRDefault="00E6205E" w:rsidP="00C83873">
            <w:pPr>
              <w:spacing w:after="0"/>
              <w:ind w:right="-57"/>
            </w:pPr>
            <w:r w:rsidRPr="003A6380">
              <w:t>UAB „Ekotermija“</w:t>
            </w:r>
          </w:p>
        </w:tc>
      </w:tr>
      <w:tr w:rsidR="00E6205E" w:rsidRPr="003A6380" w14:paraId="6984098F" w14:textId="77777777" w:rsidTr="00C83873">
        <w:tc>
          <w:tcPr>
            <w:tcW w:w="2651" w:type="dxa"/>
            <w:vAlign w:val="center"/>
          </w:tcPr>
          <w:p w14:paraId="25A84C5C" w14:textId="77777777" w:rsidR="00E6205E" w:rsidRPr="003A6380" w:rsidRDefault="00E6205E" w:rsidP="00C83873">
            <w:pPr>
              <w:spacing w:after="0"/>
              <w:rPr>
                <w:i/>
                <w:sz w:val="8"/>
                <w:szCs w:val="8"/>
              </w:rPr>
            </w:pPr>
          </w:p>
        </w:tc>
        <w:tc>
          <w:tcPr>
            <w:tcW w:w="6482" w:type="dxa"/>
            <w:vAlign w:val="center"/>
          </w:tcPr>
          <w:p w14:paraId="4486269C" w14:textId="77777777" w:rsidR="00E6205E" w:rsidRPr="003A6380" w:rsidRDefault="00E6205E" w:rsidP="00C83873">
            <w:pPr>
              <w:spacing w:after="0"/>
              <w:rPr>
                <w:i/>
                <w:sz w:val="8"/>
                <w:szCs w:val="8"/>
              </w:rPr>
            </w:pPr>
          </w:p>
        </w:tc>
      </w:tr>
      <w:tr w:rsidR="00E6205E" w:rsidRPr="003A6380" w14:paraId="628D20FF" w14:textId="77777777" w:rsidTr="00C83873">
        <w:tc>
          <w:tcPr>
            <w:tcW w:w="2651" w:type="dxa"/>
            <w:vAlign w:val="center"/>
          </w:tcPr>
          <w:p w14:paraId="096F9974" w14:textId="77777777" w:rsidR="00E6205E" w:rsidRPr="003A6380" w:rsidRDefault="00E6205E" w:rsidP="00C83873">
            <w:pPr>
              <w:spacing w:after="0"/>
              <w:rPr>
                <w:i/>
                <w:iCs/>
              </w:rPr>
            </w:pPr>
            <w:r w:rsidRPr="003A6380">
              <w:rPr>
                <w:i/>
                <w:iCs/>
              </w:rPr>
              <w:t>Objektas:</w:t>
            </w:r>
          </w:p>
        </w:tc>
        <w:tc>
          <w:tcPr>
            <w:tcW w:w="6482" w:type="dxa"/>
            <w:vAlign w:val="center"/>
          </w:tcPr>
          <w:p w14:paraId="195EBD34" w14:textId="77777777" w:rsidR="00E6205E" w:rsidRPr="003A6380" w:rsidRDefault="00E6205E" w:rsidP="00C83873">
            <w:pPr>
              <w:spacing w:after="0"/>
              <w:ind w:right="-57"/>
              <w:jc w:val="left"/>
              <w:rPr>
                <w:caps/>
              </w:rPr>
            </w:pPr>
            <w:r w:rsidRPr="003A6380">
              <w:rPr>
                <w:caps/>
              </w:rPr>
              <w:t>Kauno nuotekŲ valykla</w:t>
            </w:r>
          </w:p>
        </w:tc>
      </w:tr>
      <w:tr w:rsidR="00E6205E" w:rsidRPr="003A6380" w14:paraId="4BD3CF33" w14:textId="77777777" w:rsidTr="00C83873">
        <w:tc>
          <w:tcPr>
            <w:tcW w:w="2651" w:type="dxa"/>
            <w:vAlign w:val="center"/>
          </w:tcPr>
          <w:p w14:paraId="5B37BDD0" w14:textId="77777777" w:rsidR="00E6205E" w:rsidRPr="003A6380" w:rsidRDefault="00E6205E" w:rsidP="00C83873">
            <w:pPr>
              <w:spacing w:after="0"/>
              <w:rPr>
                <w:i/>
                <w:iCs/>
                <w:sz w:val="8"/>
                <w:szCs w:val="8"/>
              </w:rPr>
            </w:pPr>
          </w:p>
        </w:tc>
        <w:tc>
          <w:tcPr>
            <w:tcW w:w="6482" w:type="dxa"/>
            <w:vAlign w:val="center"/>
          </w:tcPr>
          <w:p w14:paraId="0479B2FA" w14:textId="77777777" w:rsidR="00E6205E" w:rsidRPr="003A6380" w:rsidRDefault="00E6205E" w:rsidP="00C83873">
            <w:pPr>
              <w:spacing w:after="0"/>
              <w:ind w:right="-57"/>
              <w:jc w:val="left"/>
              <w:rPr>
                <w:caps/>
                <w:sz w:val="8"/>
                <w:szCs w:val="8"/>
              </w:rPr>
            </w:pPr>
          </w:p>
        </w:tc>
      </w:tr>
      <w:tr w:rsidR="00E6205E" w:rsidRPr="003A6380" w14:paraId="798A734B" w14:textId="77777777" w:rsidTr="00C83873">
        <w:tc>
          <w:tcPr>
            <w:tcW w:w="2651" w:type="dxa"/>
            <w:vAlign w:val="center"/>
          </w:tcPr>
          <w:p w14:paraId="17C0C214" w14:textId="77777777" w:rsidR="00E6205E" w:rsidRPr="003A6380" w:rsidRDefault="00E6205E" w:rsidP="00C83873">
            <w:pPr>
              <w:spacing w:after="0"/>
              <w:rPr>
                <w:i/>
                <w:iCs/>
              </w:rPr>
            </w:pPr>
            <w:r w:rsidRPr="003A6380">
              <w:rPr>
                <w:i/>
                <w:iCs/>
              </w:rPr>
              <w:t>Versija/Data</w:t>
            </w:r>
          </w:p>
        </w:tc>
        <w:tc>
          <w:tcPr>
            <w:tcW w:w="6482" w:type="dxa"/>
            <w:vAlign w:val="center"/>
          </w:tcPr>
          <w:p w14:paraId="58E237FB" w14:textId="77777777" w:rsidR="00E6205E" w:rsidRPr="003A6380" w:rsidRDefault="00E6205E" w:rsidP="00C83873">
            <w:pPr>
              <w:spacing w:after="0"/>
              <w:ind w:right="-57"/>
              <w:jc w:val="left"/>
              <w:rPr>
                <w:caps/>
              </w:rPr>
            </w:pPr>
            <w:r w:rsidRPr="003A6380">
              <w:rPr>
                <w:caps/>
              </w:rPr>
              <w:t>v0.</w:t>
            </w:r>
            <w:r>
              <w:rPr>
                <w:caps/>
              </w:rPr>
              <w:t>13</w:t>
            </w:r>
            <w:r w:rsidRPr="003A6380">
              <w:rPr>
                <w:caps/>
              </w:rPr>
              <w:t>/2023.10.</w:t>
            </w:r>
            <w:r>
              <w:rPr>
                <w:caps/>
              </w:rPr>
              <w:t>20</w:t>
            </w:r>
          </w:p>
        </w:tc>
      </w:tr>
    </w:tbl>
    <w:p w14:paraId="4F75FFA7" w14:textId="77777777" w:rsidR="00E6205E" w:rsidRPr="003A6380" w:rsidRDefault="00E6205E" w:rsidP="00E6205E">
      <w:pPr>
        <w:jc w:val="center"/>
        <w:rPr>
          <w:b/>
          <w:sz w:val="36"/>
          <w:szCs w:val="36"/>
        </w:rPr>
      </w:pPr>
    </w:p>
    <w:p w14:paraId="7CDD89CC" w14:textId="77777777" w:rsidR="00E6205E" w:rsidRPr="003A6380" w:rsidRDefault="00E6205E" w:rsidP="00E6205E">
      <w:pPr>
        <w:pStyle w:val="Paantrat"/>
        <w:jc w:val="center"/>
        <w:rPr>
          <w:rFonts w:ascii="Times New Roman" w:hAnsi="Times New Roman" w:cs="Times New Roman"/>
          <w:lang w:val="lt-LT"/>
        </w:rPr>
      </w:pPr>
      <w:r w:rsidRPr="003A6380">
        <w:rPr>
          <w:rFonts w:ascii="Times New Roman" w:hAnsi="Times New Roman" w:cs="Times New Roman"/>
          <w:lang w:val="lt-LT"/>
        </w:rPr>
        <w:t>APSIRŪPINIMO ELEKTROS ENERGIJA IŠ SAULĖS ELEKTRINIŲ KAUNO NUOTEKŲ VALYKLOJE GALIMYBIŲ ĮVERTINIMO STUDIJA</w:t>
      </w:r>
    </w:p>
    <w:p w14:paraId="59FC5909" w14:textId="77777777" w:rsidR="00D41484" w:rsidRDefault="00E6205E">
      <w:r w:rsidRPr="003A6380">
        <w:rPr>
          <w:noProof/>
          <w:lang w:eastAsia="lt-LT"/>
        </w:rPr>
        <w:drawing>
          <wp:inline distT="0" distB="0" distL="0" distR="0" wp14:anchorId="570AF26D" wp14:editId="5A032FFD">
            <wp:extent cx="5939790" cy="4244970"/>
            <wp:effectExtent l="0" t="0" r="3810" b="3810"/>
            <wp:docPr id="110" name="Picture 110" descr="https://www.kaunovandenys.lt/SiteAssets/Images/Naujienos/Muziejus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s://www.kaunovandenys.lt/SiteAssets/Images/Naujienos/Muziejus_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9790" cy="4244970"/>
                    </a:xfrm>
                    <a:prstGeom prst="rect">
                      <a:avLst/>
                    </a:prstGeom>
                    <a:noFill/>
                    <a:ln>
                      <a:noFill/>
                    </a:ln>
                  </pic:spPr>
                </pic:pic>
              </a:graphicData>
            </a:graphic>
          </wp:inline>
        </w:drawing>
      </w:r>
    </w:p>
    <w:p w14:paraId="40F086E9" w14:textId="77777777" w:rsidR="00E6205E" w:rsidRDefault="00E6205E"/>
    <w:p w14:paraId="66746DE9" w14:textId="77777777" w:rsidR="00E6205E" w:rsidRPr="003A6380" w:rsidRDefault="00E6205E" w:rsidP="00E6205E">
      <w:pPr>
        <w:jc w:val="center"/>
        <w:rPr>
          <w:b/>
          <w:bCs/>
          <w:sz w:val="28"/>
          <w:szCs w:val="28"/>
        </w:rPr>
      </w:pPr>
      <w:r w:rsidRPr="003A6380">
        <w:rPr>
          <w:b/>
          <w:bCs/>
          <w:sz w:val="28"/>
          <w:szCs w:val="28"/>
        </w:rPr>
        <w:t>2023 m.</w:t>
      </w:r>
    </w:p>
    <w:p w14:paraId="1BA9789C" w14:textId="77777777" w:rsidR="00E6205E" w:rsidRDefault="00E6205E"/>
    <w:p w14:paraId="4F84C0E7" w14:textId="77777777" w:rsidR="00E6205E" w:rsidRDefault="00E6205E"/>
    <w:p w14:paraId="32E93BA8" w14:textId="77777777" w:rsidR="00E6205E" w:rsidRDefault="00E6205E">
      <w:r>
        <w:rPr>
          <w:noProof/>
          <w:lang w:eastAsia="lt-LT"/>
        </w:rPr>
        <w:drawing>
          <wp:anchor distT="0" distB="0" distL="114300" distR="114300" simplePos="0" relativeHeight="251659264" behindDoc="0" locked="0" layoutInCell="1" allowOverlap="1" wp14:anchorId="4754E86F" wp14:editId="1F65B6E7">
            <wp:simplePos x="0" y="0"/>
            <wp:positionH relativeFrom="column">
              <wp:posOffset>0</wp:posOffset>
            </wp:positionH>
            <wp:positionV relativeFrom="paragraph">
              <wp:posOffset>-1407795</wp:posOffset>
            </wp:positionV>
            <wp:extent cx="2095500" cy="2095500"/>
            <wp:effectExtent l="0" t="0" r="0" b="0"/>
            <wp:wrapSquare wrapText="bothSides"/>
            <wp:docPr id="708182171" name="Picture 3" descr="A blue circle with white text and a person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182171" name="Picture 3" descr="A blue circle with white text and a person in a circl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5500" cy="2095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A2586D" w14:textId="77777777" w:rsidR="00E6205E" w:rsidRDefault="00E6205E" w:rsidP="00E6205E">
      <w:pPr>
        <w:pStyle w:val="Pagrindinistekstas"/>
      </w:pPr>
    </w:p>
    <w:p w14:paraId="47271082" w14:textId="77777777" w:rsidR="00E6205E" w:rsidRPr="003A6380" w:rsidRDefault="00E6205E" w:rsidP="00E6205E">
      <w:pPr>
        <w:pStyle w:val="Pagrindinistekstas"/>
        <w:rPr>
          <w:b/>
        </w:rPr>
      </w:pPr>
      <w:r w:rsidRPr="003A6380">
        <w:t xml:space="preserve">statybai tinkama žemės paskirtis yra „Kita“, o žemės naudojimo būdo turinys „19. Pramonės ir sandėliavimo objektų teritorijos“, „21. Susisiekimo ir inžinerinių komunikacijų aptarnavimo objektų </w:t>
      </w:r>
      <w:r w:rsidRPr="003A6380">
        <w:lastRenderedPageBreak/>
        <w:t xml:space="preserve">teritorijos“ arba „27. Atliekų saugojimo, rūšiavimo ir utilizavimo (sąvartynai) teritorijos“. Bendrovės turimų sklypų paskirtis yra „Kita“, o naudojimo būdo turinys „21. Susisiekimo ir inžinerinių komunikacijų aptarnavimo objektų teritorijos“, kuriose būtų galima galingesnių nei 1000 kW galios elektrinių statyba. </w:t>
      </w:r>
      <w:r w:rsidRPr="003A6380">
        <w:rPr>
          <w:b/>
        </w:rPr>
        <w:t>Turimi sklypai yra tinkami saulės elektrinių plėtrai ir planavimo procedūros nebūtų reikalingos. Visgi sudarant Protokolą dėl elektrinės prijungimo prie elektros tinklų su tinklų operatoriumi, bus reikalingas savivaldybės administracijos pritarimas dėl statybos galimybės sklype. Savivaldybės administracija paprastai pagal savo kompetencijų sritis įsivertina parengtus teritorijų planavimo dokumentus ir teikia pritarimą dėl galimybės įrengti elektrinę sklypuose jeigu planuojama veikla neprieštarauja šiems teritorijų planavimo dokumentams.</w:t>
      </w:r>
    </w:p>
    <w:p w14:paraId="40B12CEF" w14:textId="77777777" w:rsidR="00E6205E" w:rsidRPr="003A6380" w:rsidRDefault="00E6205E" w:rsidP="00E6205E">
      <w:pPr>
        <w:pStyle w:val="Antrat3"/>
        <w:rPr>
          <w:rFonts w:cs="Times New Roman"/>
        </w:rPr>
      </w:pPr>
      <w:bookmarkStart w:id="2" w:name="_Toc148702128"/>
      <w:r w:rsidRPr="003A6380">
        <w:rPr>
          <w:rFonts w:cs="Times New Roman"/>
        </w:rPr>
        <w:t>PAV ir kitų susijusių su gamtosauga procedūrų poreikis</w:t>
      </w:r>
      <w:bookmarkEnd w:id="2"/>
    </w:p>
    <w:p w14:paraId="6815A144" w14:textId="77777777" w:rsidR="00E6205E" w:rsidRPr="003A6380" w:rsidRDefault="00E6205E" w:rsidP="00E6205E">
      <w:pPr>
        <w:pStyle w:val="Pagrindinistekstas"/>
      </w:pPr>
      <w:r w:rsidRPr="003A6380">
        <w:t xml:space="preserve">Remiantis Planuojamos ūkinės veiklos poveikio vertinimo įstatymo 2 priedo 1.6 punktu kai yra atliekami kaimo plėtros žemėtvarkos projektai (kai planuojamos teritorijos plotas 1 ha ar didesnis), kuriuose planuojamiems sprendiniams įgyvendinti bus keičiamos žemės ūkio naudmenos į kitas (ne žemės ūkio) naudmenas, reikalinga atlikti poveikio aplinkai vertinimo procedūras. </w:t>
      </w:r>
    </w:p>
    <w:p w14:paraId="20D8A2BE" w14:textId="77777777" w:rsidR="00E6205E" w:rsidRPr="003A6380" w:rsidRDefault="00E6205E" w:rsidP="00E6205E">
      <w:pPr>
        <w:pStyle w:val="Pagrindinistekstas"/>
        <w:rPr>
          <w:b/>
        </w:rPr>
      </w:pPr>
      <w:r w:rsidRPr="003A6380">
        <w:rPr>
          <w:b/>
        </w:rPr>
        <w:t xml:space="preserve">Kadangi Bendrovės turimų žemės sklypų naudojimo paskirtis ir būdas yra tinkami saulės elektrinių statybai, o sklypai nepatenka į saugomas teritorijas, saulės elektrinių statybai, UAB „Ekotermija“ nuomone, nereikėtų atlikti PAV atrankos. Tačiau rekomenduojama gauti oficialų atsakymą iš atsakingų už PAV atranką asmenų, pvz., Aplinkos ministerijos, o taip pat ir Aplinkos apsaugos agentūros. </w:t>
      </w:r>
    </w:p>
    <w:p w14:paraId="31E82239" w14:textId="77777777" w:rsidR="00E6205E" w:rsidRPr="003A6380" w:rsidRDefault="00E6205E" w:rsidP="00E6205E">
      <w:pPr>
        <w:pStyle w:val="Antrat2"/>
        <w:rPr>
          <w:rFonts w:cs="Times New Roman"/>
        </w:rPr>
      </w:pPr>
      <w:bookmarkStart w:id="3" w:name="_Toc148702129"/>
      <w:r w:rsidRPr="003A6380">
        <w:rPr>
          <w:rFonts w:cs="Times New Roman"/>
        </w:rPr>
        <w:t>Saulės elektrinių statybai galimų plotų ir galimybių prijungti elektrines prie elektros tinklo preliminarus įvertinimas</w:t>
      </w:r>
      <w:bookmarkEnd w:id="3"/>
    </w:p>
    <w:p w14:paraId="3175BE53" w14:textId="77777777" w:rsidR="00E6205E" w:rsidRDefault="00E6205E" w:rsidP="00E6205E">
      <w:pPr>
        <w:pStyle w:val="Pagrindinistekstas"/>
        <w:rPr>
          <w:bCs/>
        </w:rPr>
      </w:pPr>
      <w:r w:rsidRPr="003A6380">
        <w:rPr>
          <w:bCs/>
        </w:rPr>
        <w:t xml:space="preserve">Remiantis Bendrovės pateikta informacija, saulės elektrinių įrengimui siūlomi du galimi plotai ant žemės ir vienas ant dumblo tvarkymo pastato (detaliau žr. </w:t>
      </w:r>
      <w:r w:rsidRPr="003A6380">
        <w:rPr>
          <w:bCs/>
        </w:rPr>
        <w:fldChar w:fldCharType="begin"/>
      </w:r>
      <w:r w:rsidRPr="003A6380">
        <w:rPr>
          <w:bCs/>
        </w:rPr>
        <w:instrText xml:space="preserve"> REF _Ref144818137 \r \h  \* MERGEFORMAT </w:instrText>
      </w:r>
      <w:r w:rsidRPr="003A6380">
        <w:rPr>
          <w:bCs/>
        </w:rPr>
      </w:r>
      <w:r w:rsidRPr="003A6380">
        <w:rPr>
          <w:bCs/>
        </w:rPr>
        <w:fldChar w:fldCharType="separate"/>
      </w:r>
      <w:r>
        <w:rPr>
          <w:bCs/>
        </w:rPr>
        <w:t>1 pav</w:t>
      </w:r>
      <w:r w:rsidRPr="003A6380">
        <w:rPr>
          <w:bCs/>
        </w:rPr>
        <w:fldChar w:fldCharType="end"/>
      </w:r>
      <w:r w:rsidRPr="003A6380">
        <w:rPr>
          <w:bCs/>
        </w:rPr>
        <w:t xml:space="preserve">.). </w:t>
      </w:r>
    </w:p>
    <w:p w14:paraId="0D1332EC" w14:textId="77777777" w:rsidR="00E6205E" w:rsidRPr="003A6380" w:rsidRDefault="00E6205E" w:rsidP="00E6205E">
      <w:pPr>
        <w:pStyle w:val="Pagrindinistekstas"/>
        <w:rPr>
          <w:bCs/>
        </w:rPr>
      </w:pPr>
    </w:p>
    <w:p w14:paraId="34954720" w14:textId="77777777" w:rsidR="00E6205E" w:rsidRPr="003A6380" w:rsidRDefault="00E6205E" w:rsidP="00E6205E">
      <w:pPr>
        <w:pStyle w:val="Pagrindinistekstas"/>
        <w:ind w:firstLine="0"/>
        <w:jc w:val="center"/>
        <w:rPr>
          <w:bCs/>
          <w:i/>
          <w:iCs/>
        </w:rPr>
      </w:pPr>
      <w:r w:rsidRPr="003A6380">
        <w:rPr>
          <w:bCs/>
          <w:noProof/>
        </w:rPr>
        <w:drawing>
          <wp:inline distT="0" distB="0" distL="0" distR="0" wp14:anchorId="1C2687D3" wp14:editId="0D355D35">
            <wp:extent cx="3141602" cy="3136900"/>
            <wp:effectExtent l="0" t="0" r="1905" b="6350"/>
            <wp:docPr id="1000472218" name="Picture 1" descr="An aerial view of a factor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2218" name="Picture 1" descr="An aerial view of a factory&#10;&#10;Description automatically generated"/>
                    <pic:cNvPicPr/>
                  </pic:nvPicPr>
                  <pic:blipFill>
                    <a:blip r:embed="rId9"/>
                    <a:stretch>
                      <a:fillRect/>
                    </a:stretch>
                  </pic:blipFill>
                  <pic:spPr>
                    <a:xfrm>
                      <a:off x="0" y="0"/>
                      <a:ext cx="3154019" cy="3149298"/>
                    </a:xfrm>
                    <a:prstGeom prst="rect">
                      <a:avLst/>
                    </a:prstGeom>
                  </pic:spPr>
                </pic:pic>
              </a:graphicData>
            </a:graphic>
          </wp:inline>
        </w:drawing>
      </w:r>
      <w:r>
        <w:rPr>
          <w:noProof/>
        </w:rPr>
        <w:tab/>
      </w:r>
    </w:p>
    <w:p w14:paraId="5DD663BA" w14:textId="77777777" w:rsidR="00E6205E" w:rsidRPr="003A6380" w:rsidRDefault="00E6205E" w:rsidP="00E6205E">
      <w:pPr>
        <w:pStyle w:val="Pagrindinistekstas"/>
        <w:jc w:val="center"/>
        <w:rPr>
          <w:bCs/>
          <w:i/>
          <w:iCs/>
        </w:rPr>
      </w:pPr>
      <w:r w:rsidRPr="003A6380">
        <w:rPr>
          <w:bCs/>
          <w:i/>
          <w:iCs/>
        </w:rPr>
        <w:t>Plotas C</w:t>
      </w:r>
    </w:p>
    <w:p w14:paraId="04BCACE4" w14:textId="77777777" w:rsidR="00E6205E" w:rsidRPr="003A6380" w:rsidRDefault="00E6205E" w:rsidP="00E6205E">
      <w:pPr>
        <w:pStyle w:val="Pav"/>
      </w:pPr>
      <w:bookmarkStart w:id="4" w:name="_Ref144818137"/>
      <w:bookmarkStart w:id="5" w:name="_Toc148702179"/>
      <w:r w:rsidRPr="003A6380">
        <w:t>Saulės elektrinėms Kauno NV teritorijoje įrengti siūlomi plotai</w:t>
      </w:r>
      <w:bookmarkEnd w:id="4"/>
      <w:bookmarkEnd w:id="5"/>
      <w:r w:rsidRPr="003A6380">
        <w:t xml:space="preserve"> </w:t>
      </w:r>
    </w:p>
    <w:p w14:paraId="554163E5" w14:textId="77777777" w:rsidR="00E6205E" w:rsidRPr="003A6380" w:rsidRDefault="00E6205E" w:rsidP="00E6205E">
      <w:pPr>
        <w:pStyle w:val="Pagrindinistekstas"/>
      </w:pPr>
      <w:r w:rsidRPr="003A6380">
        <w:lastRenderedPageBreak/>
        <w:t>Pateikiamas preliminarus plotų įvertinimas ir tinkamumas įrengti saulės PV elektrines:</w:t>
      </w:r>
    </w:p>
    <w:p w14:paraId="48A22374" w14:textId="77777777" w:rsidR="00E6205E" w:rsidRPr="003A6380" w:rsidRDefault="00E6205E" w:rsidP="00E6205E">
      <w:pPr>
        <w:pStyle w:val="Bullets"/>
        <w:ind w:left="993"/>
        <w:rPr>
          <w:b/>
          <w:bCs/>
        </w:rPr>
      </w:pPr>
      <w:r w:rsidRPr="003A6380">
        <w:rPr>
          <w:b/>
          <w:bCs/>
        </w:rPr>
        <w:t xml:space="preserve">Plotas A. </w:t>
      </w:r>
      <w:r w:rsidRPr="003A6380">
        <w:t xml:space="preserve"> Plotas A sudaro beveik 1,9 ha, tačiau jis nėra idealus dėl to, kad iš rytų pusės sklypas ribojasi su aukštais pastatais, o iš vakarų pusės su medžiais. Šios kliūtys rytais ir vakarais užstotų modulius ir ant jų kristų šešėlis. Siekiant, kad saulės elektrinės fotomoduliai kaip galima mažesni laiko tarpą būtų uždengiami šešėlių nuo įvairių kliūčių, atliekant saulės elektrinės planavimo darbus būtina atsižvelgti į šias kliūtis ir plotą parinkti tinkamai. Preliminariu vertinimu iš esamo 1,9 ha ploto, tinkamiausias saulės PV elektrinei įrengti plotas lieka apie 1,1 ha. Įrengiant saulės PV elektrinę su N-S saulės sekimu, skaičiuojama, kad 1 kWp saulės elektrinės galios įrengimui yra reikalinga apie 15-16 m</w:t>
      </w:r>
      <w:r w:rsidRPr="003A6380">
        <w:rPr>
          <w:vertAlign w:val="superscript"/>
        </w:rPr>
        <w:t>2</w:t>
      </w:r>
      <w:r w:rsidRPr="003A6380">
        <w:t xml:space="preserve"> ploto kas esamame naudingame plote galima būtų įrengti apie 700 kWp galios fotovoltinę elektrinę. Be saulės sekimo sistemos reikalingas plotas siekia vidutiniškai 13-15 m</w:t>
      </w:r>
      <w:r w:rsidRPr="003A6380">
        <w:rPr>
          <w:vertAlign w:val="superscript"/>
        </w:rPr>
        <w:t>2</w:t>
      </w:r>
      <w:r w:rsidRPr="003A6380">
        <w:t>/kWp kas sklype leistų įrengti apie 780 kWp galios saulės fotovoltinę elektrinę. Vizito metu taip pat buvo pastebėta, kad sklypas ribojasi su Marvelės g. 199B, Kaunas sklypu, kuriame ūkinę veiklą vykdo UAB „Autokausta“, kurios teritorijoje yra birių medžiagų (asfaltbetonio, betono) gamykla, o šalia teritorijos yra ir birių medžiagų sandėliai. Taip pat teritorija, o ir pati Marvelės g. yra padengta grunto sluoksniu, kas sausuoju metų laiku važiuojant sunkiasvorėms transporto priemonėms kelia papildomas dulkes. Ši besiribojanti teritorija yra padidinto dulkėtumo, todėl saulės PV parko eksploatacijai nebūtų pačios geriausios sąlygos ir tikėtina nemažiau kaip 10 proc. mažesnė elektros gamyba nei būtų įprastai eksploatuojant saulės elektrinę toliau nuo dulkių židinio. Su N-S tipo saulės sekimo sistema PV elektrinė per savo eksploatavimo laikotarpį generuotų apie 1.075 kWh/kWp/metus elektros energijos, o be saulės sekimo sistemos atitinkamai apie 850 kWh/kWp/metus. Sklypas yra labiausiai nutolęs nuo Kauno NV elektros tinklo, o nuo sklypo ribos už 20 metrų praeina 10 kV elektros kabelinė linija, tačiau nėra jokio arti skirstomojo punkto į kurį būtų galima pasijungti (artimiausias 10 kV skirstomasis punktas būtų maždaug už 400 metrų).</w:t>
      </w:r>
    </w:p>
    <w:p w14:paraId="0F36FC20" w14:textId="77777777" w:rsidR="00E6205E" w:rsidRPr="003A6380" w:rsidRDefault="00E6205E" w:rsidP="00E6205E">
      <w:pPr>
        <w:pStyle w:val="Bullets"/>
        <w:ind w:left="993"/>
        <w:rPr>
          <w:b/>
          <w:bCs/>
        </w:rPr>
      </w:pPr>
      <w:r w:rsidRPr="003A6380">
        <w:rPr>
          <w:b/>
          <w:bCs/>
        </w:rPr>
        <w:t xml:space="preserve">Plotas B. </w:t>
      </w:r>
      <w:r w:rsidRPr="003A6380">
        <w:t>Plotą B sudaro beveik 1,1 ha plotas, tačiau dėl aukščiau paminėtų priežasčių (šešėliavimo), galimas naudingas saulės elektrinei įrengti plotas siekia apie 0,8 ha. Šiame plote būtų galima įrengti apie 500 kWp saulės elektrinę su saulės sekimo sistema ir apie 570 kWp be saulės sekimo sistemos. Plotas yra labiau apsaugotas nuo dulkėtumo dėl apsodintų medžių ir krūmų. Iš pietinės sklypo pusės yra saugomas objektas Marvelės kapinynas II (kodas 33725), todėl plėstis su saulės elektrinių statyba į šią teritoriją nebūtų galimybės. Pašalinus rytinėje pusėje esančius medžius (sujungus A plotą su B) B plote būtų galima įrengti apie 700 kW saulės elektrinę su N-S saulės sekimo sistema arba 770 kW be saulės sekimo sistemos. A plote PV elektrinių galia padidėtų apie 150 kWp su N-S saulės sekimo sistema ir apie 170 kWp be saulės sekimo sistemos.</w:t>
      </w:r>
    </w:p>
    <w:p w14:paraId="4B730914" w14:textId="77777777" w:rsidR="00E6205E" w:rsidRPr="003A6380" w:rsidRDefault="00E6205E" w:rsidP="00E6205E">
      <w:pPr>
        <w:pStyle w:val="Bullets"/>
        <w:ind w:left="993"/>
        <w:rPr>
          <w:b/>
          <w:bCs/>
        </w:rPr>
      </w:pPr>
      <w:r w:rsidRPr="003A6380">
        <w:rPr>
          <w:b/>
          <w:bCs/>
        </w:rPr>
        <w:t>Plotas C.</w:t>
      </w:r>
      <w:r w:rsidRPr="003A6380">
        <w:t xml:space="preserve"> Plotą C sudaro apie 1.770 m</w:t>
      </w:r>
      <w:r w:rsidRPr="003A6380">
        <w:rPr>
          <w:vertAlign w:val="superscript"/>
        </w:rPr>
        <w:t>2</w:t>
      </w:r>
      <w:r w:rsidRPr="003A6380">
        <w:t xml:space="preserve"> plotą dumblo apdorojimo pastato stogo arba apie 1.700 m</w:t>
      </w:r>
      <w:r w:rsidRPr="003A6380">
        <w:rPr>
          <w:vertAlign w:val="superscript"/>
        </w:rPr>
        <w:t>2</w:t>
      </w:r>
      <w:r w:rsidRPr="003A6380">
        <w:t xml:space="preserve"> įvertinus įvairias stogo konstrukcijas. Nevertinant stogo apkrovų, ant šio stogo galima būtų įrengti apie 200 kWp saulės fotovoltinę elektrinę. Saulės fotovoltinę elektrinę būtų galima jungti prie 0,4 kV tinklo į artimiausią 0,4 kV skirstyklą.</w:t>
      </w:r>
    </w:p>
    <w:p w14:paraId="1730199D" w14:textId="77777777" w:rsidR="00E6205E" w:rsidRPr="003A6380" w:rsidRDefault="00E6205E" w:rsidP="00E6205E">
      <w:pPr>
        <w:pStyle w:val="Pagrindinistekstas"/>
      </w:pPr>
      <w:r w:rsidRPr="003A6380">
        <w:t xml:space="preserve">Apibendrinant preliminarų plotų įvertinimą ir galimybės juose įrengti saulės fotovoltines elektrines, siūlomuose plotuose būtų galima įrengti nuo 1.400 kWp iki 1.920 kWp </w:t>
      </w:r>
      <w:r w:rsidRPr="003A6380">
        <w:rPr>
          <w:rStyle w:val="Puslapioinaosnuoroda"/>
          <w:rFonts w:eastAsiaTheme="minorEastAsia"/>
        </w:rPr>
        <w:footnoteReference w:id="1"/>
      </w:r>
      <w:r w:rsidRPr="003A6380">
        <w:t xml:space="preserve">galios saulės fotovoltines elektrines (detaliau žr. </w:t>
      </w:r>
      <w:r w:rsidRPr="003A6380">
        <w:fldChar w:fldCharType="begin"/>
      </w:r>
      <w:r w:rsidRPr="003A6380">
        <w:instrText xml:space="preserve"> REF _Ref145673020 \r \h  \* MERGEFORMAT </w:instrText>
      </w:r>
      <w:r w:rsidRPr="003A6380">
        <w:fldChar w:fldCharType="separate"/>
      </w:r>
      <w:r>
        <w:t>3 lentelė</w:t>
      </w:r>
      <w:r w:rsidRPr="003A6380">
        <w:fldChar w:fldCharType="end"/>
      </w:r>
      <w:r w:rsidRPr="003A6380">
        <w:t xml:space="preserve">je). </w:t>
      </w:r>
    </w:p>
    <w:p w14:paraId="2B534B3E" w14:textId="77777777" w:rsidR="00E6205E" w:rsidRPr="003A6380" w:rsidRDefault="00E6205E" w:rsidP="00E6205E">
      <w:pPr>
        <w:pStyle w:val="Lentel"/>
        <w:numPr>
          <w:ilvl w:val="0"/>
          <w:numId w:val="2"/>
        </w:numPr>
        <w:ind w:left="680" w:hanging="340"/>
      </w:pPr>
      <w:bookmarkStart w:id="6" w:name="_Ref145673020"/>
      <w:bookmarkStart w:id="7" w:name="_Toc148702167"/>
      <w:r w:rsidRPr="003A6380">
        <w:t>Saulės elektrinių galimos galios pagal atskirus plotus</w:t>
      </w:r>
      <w:bookmarkEnd w:id="6"/>
      <w:bookmarkEnd w:id="7"/>
    </w:p>
    <w:tbl>
      <w:tblPr>
        <w:tblStyle w:val="Style3"/>
        <w:tblW w:w="0" w:type="auto"/>
        <w:tblLook w:val="04A0" w:firstRow="1" w:lastRow="0" w:firstColumn="1" w:lastColumn="0" w:noHBand="0" w:noVBand="1"/>
      </w:tblPr>
      <w:tblGrid>
        <w:gridCol w:w="804"/>
        <w:gridCol w:w="2168"/>
        <w:gridCol w:w="2126"/>
        <w:gridCol w:w="2127"/>
        <w:gridCol w:w="2121"/>
      </w:tblGrid>
      <w:tr w:rsidR="00E6205E" w:rsidRPr="003A6380" w14:paraId="0465F99E" w14:textId="77777777" w:rsidTr="008E018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04" w:type="dxa"/>
            <w:vMerge w:val="restart"/>
            <w:vAlign w:val="center"/>
          </w:tcPr>
          <w:p w14:paraId="357A4DA2" w14:textId="77777777" w:rsidR="00E6205E" w:rsidRPr="003A6380" w:rsidRDefault="00E6205E" w:rsidP="008E018F">
            <w:pPr>
              <w:pStyle w:val="Bullets"/>
              <w:numPr>
                <w:ilvl w:val="0"/>
                <w:numId w:val="0"/>
              </w:numPr>
              <w:spacing w:before="0" w:after="0" w:line="240" w:lineRule="auto"/>
              <w:jc w:val="center"/>
              <w:rPr>
                <w:rFonts w:eastAsia="Times New Roman"/>
                <w:color w:val="000000" w:themeColor="text1"/>
                <w:sz w:val="20"/>
                <w:szCs w:val="20"/>
                <w:lang w:eastAsia="lt-LT"/>
              </w:rPr>
            </w:pPr>
            <w:r w:rsidRPr="003A6380">
              <w:rPr>
                <w:rFonts w:eastAsia="Times New Roman"/>
                <w:color w:val="000000" w:themeColor="text1"/>
                <w:sz w:val="20"/>
                <w:szCs w:val="20"/>
                <w:lang w:eastAsia="lt-LT"/>
              </w:rPr>
              <w:t>Plotai</w:t>
            </w:r>
          </w:p>
        </w:tc>
        <w:tc>
          <w:tcPr>
            <w:tcW w:w="4294" w:type="dxa"/>
            <w:gridSpan w:val="2"/>
            <w:vAlign w:val="center"/>
          </w:tcPr>
          <w:p w14:paraId="30011DF6" w14:textId="77777777" w:rsidR="00E6205E" w:rsidRPr="003A6380" w:rsidRDefault="00E6205E" w:rsidP="008E018F">
            <w:pPr>
              <w:pStyle w:val="Bullets"/>
              <w:numPr>
                <w:ilvl w:val="0"/>
                <w:numId w:val="0"/>
              </w:numPr>
              <w:shd w:val="clear" w:color="auto" w:fill="auto"/>
              <w:spacing w:before="0" w:after="0" w:line="240" w:lineRule="auto"/>
              <w:jc w:val="center"/>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3A6380">
              <w:rPr>
                <w:color w:val="000000" w:themeColor="text1"/>
                <w:sz w:val="20"/>
                <w:szCs w:val="20"/>
              </w:rPr>
              <w:t>Neiškirtus želdinių</w:t>
            </w:r>
          </w:p>
        </w:tc>
        <w:tc>
          <w:tcPr>
            <w:tcW w:w="4248" w:type="dxa"/>
            <w:gridSpan w:val="2"/>
            <w:vAlign w:val="center"/>
          </w:tcPr>
          <w:p w14:paraId="35E7459A" w14:textId="77777777" w:rsidR="00E6205E" w:rsidRPr="003A6380" w:rsidRDefault="00E6205E" w:rsidP="008E018F">
            <w:pPr>
              <w:pStyle w:val="Bullets"/>
              <w:numPr>
                <w:ilvl w:val="0"/>
                <w:numId w:val="0"/>
              </w:numPr>
              <w:shd w:val="clear" w:color="auto" w:fill="auto"/>
              <w:spacing w:before="0" w:after="0" w:line="240" w:lineRule="auto"/>
              <w:jc w:val="center"/>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3A6380">
              <w:rPr>
                <w:color w:val="000000" w:themeColor="text1"/>
                <w:sz w:val="20"/>
                <w:szCs w:val="20"/>
              </w:rPr>
              <w:t>Iškirtus želdinius</w:t>
            </w:r>
          </w:p>
        </w:tc>
      </w:tr>
      <w:tr w:rsidR="00E6205E" w:rsidRPr="003A6380" w14:paraId="56A16F37" w14:textId="77777777" w:rsidTr="008E01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4" w:type="dxa"/>
            <w:vMerge/>
            <w:vAlign w:val="center"/>
          </w:tcPr>
          <w:p w14:paraId="5725DF9D" w14:textId="77777777" w:rsidR="00E6205E" w:rsidRPr="003A6380" w:rsidRDefault="00E6205E" w:rsidP="008E018F">
            <w:pPr>
              <w:pStyle w:val="Bullets"/>
              <w:numPr>
                <w:ilvl w:val="0"/>
                <w:numId w:val="0"/>
              </w:numPr>
              <w:shd w:val="clear" w:color="auto" w:fill="auto"/>
              <w:spacing w:before="0" w:after="0" w:line="240" w:lineRule="auto"/>
              <w:rPr>
                <w:color w:val="000000" w:themeColor="text1"/>
                <w:sz w:val="20"/>
                <w:szCs w:val="20"/>
              </w:rPr>
            </w:pPr>
          </w:p>
        </w:tc>
        <w:tc>
          <w:tcPr>
            <w:tcW w:w="2168" w:type="dxa"/>
            <w:vAlign w:val="center"/>
          </w:tcPr>
          <w:p w14:paraId="6300733C" w14:textId="77777777" w:rsidR="00E6205E" w:rsidRPr="003A6380" w:rsidRDefault="00E6205E" w:rsidP="008E018F">
            <w:pPr>
              <w:pStyle w:val="Bullets"/>
              <w:numPr>
                <w:ilvl w:val="0"/>
                <w:numId w:val="0"/>
              </w:numPr>
              <w:shd w:val="clear" w:color="auto" w:fill="auto"/>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000000" w:themeColor="text1"/>
                <w:sz w:val="20"/>
                <w:szCs w:val="20"/>
              </w:rPr>
            </w:pPr>
            <w:r w:rsidRPr="003A6380">
              <w:rPr>
                <w:b/>
                <w:bCs/>
                <w:color w:val="000000" w:themeColor="text1"/>
                <w:sz w:val="20"/>
                <w:szCs w:val="20"/>
              </w:rPr>
              <w:t>Su N-S saulės sekimu</w:t>
            </w:r>
          </w:p>
        </w:tc>
        <w:tc>
          <w:tcPr>
            <w:tcW w:w="2126" w:type="dxa"/>
            <w:vAlign w:val="center"/>
          </w:tcPr>
          <w:p w14:paraId="23519F8A" w14:textId="77777777" w:rsidR="00E6205E" w:rsidRPr="003A6380" w:rsidRDefault="00E6205E" w:rsidP="008E018F">
            <w:pPr>
              <w:pStyle w:val="Bullets"/>
              <w:numPr>
                <w:ilvl w:val="0"/>
                <w:numId w:val="0"/>
              </w:numPr>
              <w:shd w:val="clear" w:color="auto" w:fill="auto"/>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000000" w:themeColor="text1"/>
                <w:sz w:val="20"/>
                <w:szCs w:val="20"/>
              </w:rPr>
            </w:pPr>
            <w:r w:rsidRPr="003A6380">
              <w:rPr>
                <w:b/>
                <w:bCs/>
                <w:color w:val="000000" w:themeColor="text1"/>
                <w:sz w:val="20"/>
                <w:szCs w:val="20"/>
              </w:rPr>
              <w:t>Be N-S saulės sekimo</w:t>
            </w:r>
          </w:p>
        </w:tc>
        <w:tc>
          <w:tcPr>
            <w:tcW w:w="2127" w:type="dxa"/>
            <w:vAlign w:val="center"/>
          </w:tcPr>
          <w:p w14:paraId="0D622357" w14:textId="77777777" w:rsidR="00E6205E" w:rsidRPr="003A6380" w:rsidRDefault="00E6205E" w:rsidP="008E018F">
            <w:pPr>
              <w:pStyle w:val="Bullets"/>
              <w:numPr>
                <w:ilvl w:val="0"/>
                <w:numId w:val="0"/>
              </w:numPr>
              <w:shd w:val="clear" w:color="auto" w:fill="auto"/>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000000" w:themeColor="text1"/>
                <w:sz w:val="20"/>
                <w:szCs w:val="20"/>
              </w:rPr>
            </w:pPr>
            <w:r w:rsidRPr="003A6380">
              <w:rPr>
                <w:b/>
                <w:bCs/>
                <w:color w:val="000000" w:themeColor="text1"/>
                <w:sz w:val="20"/>
                <w:szCs w:val="20"/>
              </w:rPr>
              <w:t>Su N-S saulės sekimu</w:t>
            </w:r>
          </w:p>
        </w:tc>
        <w:tc>
          <w:tcPr>
            <w:tcW w:w="2121" w:type="dxa"/>
            <w:vAlign w:val="center"/>
          </w:tcPr>
          <w:p w14:paraId="08F2688C" w14:textId="77777777" w:rsidR="00E6205E" w:rsidRPr="003A6380" w:rsidRDefault="00E6205E" w:rsidP="008E018F">
            <w:pPr>
              <w:pStyle w:val="Bullets"/>
              <w:numPr>
                <w:ilvl w:val="0"/>
                <w:numId w:val="0"/>
              </w:numPr>
              <w:shd w:val="clear" w:color="auto" w:fill="auto"/>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000000" w:themeColor="text1"/>
                <w:sz w:val="20"/>
                <w:szCs w:val="20"/>
              </w:rPr>
            </w:pPr>
            <w:r w:rsidRPr="003A6380">
              <w:rPr>
                <w:b/>
                <w:bCs/>
                <w:color w:val="000000" w:themeColor="text1"/>
                <w:sz w:val="20"/>
                <w:szCs w:val="20"/>
              </w:rPr>
              <w:t>Be N-S saulės sekimo</w:t>
            </w:r>
          </w:p>
        </w:tc>
      </w:tr>
      <w:tr w:rsidR="00E6205E" w:rsidRPr="003A6380" w14:paraId="27B827F9" w14:textId="77777777" w:rsidTr="008E018F">
        <w:tc>
          <w:tcPr>
            <w:cnfStyle w:val="001000000000" w:firstRow="0" w:lastRow="0" w:firstColumn="1" w:lastColumn="0" w:oddVBand="0" w:evenVBand="0" w:oddHBand="0" w:evenHBand="0" w:firstRowFirstColumn="0" w:firstRowLastColumn="0" w:lastRowFirstColumn="0" w:lastRowLastColumn="0"/>
            <w:tcW w:w="804" w:type="dxa"/>
            <w:vAlign w:val="center"/>
          </w:tcPr>
          <w:p w14:paraId="0A347F34" w14:textId="77777777" w:rsidR="00E6205E" w:rsidRPr="003A6380" w:rsidRDefault="00E6205E" w:rsidP="008E018F">
            <w:pPr>
              <w:pStyle w:val="Bullets"/>
              <w:numPr>
                <w:ilvl w:val="0"/>
                <w:numId w:val="0"/>
              </w:numPr>
              <w:shd w:val="clear" w:color="auto" w:fill="auto"/>
              <w:spacing w:before="0" w:after="0" w:line="240" w:lineRule="auto"/>
              <w:jc w:val="center"/>
              <w:rPr>
                <w:color w:val="000000" w:themeColor="text1"/>
                <w:sz w:val="20"/>
                <w:szCs w:val="20"/>
              </w:rPr>
            </w:pPr>
            <w:r w:rsidRPr="003A6380">
              <w:rPr>
                <w:color w:val="000000" w:themeColor="text1"/>
                <w:sz w:val="20"/>
                <w:szCs w:val="20"/>
              </w:rPr>
              <w:t>A</w:t>
            </w:r>
          </w:p>
        </w:tc>
        <w:tc>
          <w:tcPr>
            <w:tcW w:w="2168" w:type="dxa"/>
            <w:vAlign w:val="center"/>
          </w:tcPr>
          <w:p w14:paraId="1B00A8C9" w14:textId="77777777" w:rsidR="00E6205E" w:rsidRPr="003A6380" w:rsidRDefault="00E6205E" w:rsidP="008E018F">
            <w:pPr>
              <w:pStyle w:val="Bullets"/>
              <w:numPr>
                <w:ilvl w:val="0"/>
                <w:numId w:val="0"/>
              </w:numPr>
              <w:shd w:val="clear" w:color="auto" w:fill="auto"/>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A6380">
              <w:rPr>
                <w:color w:val="000000" w:themeColor="text1"/>
                <w:sz w:val="20"/>
                <w:szCs w:val="20"/>
              </w:rPr>
              <w:t>700</w:t>
            </w:r>
          </w:p>
        </w:tc>
        <w:tc>
          <w:tcPr>
            <w:tcW w:w="2126" w:type="dxa"/>
            <w:vAlign w:val="center"/>
          </w:tcPr>
          <w:p w14:paraId="0357F805" w14:textId="77777777" w:rsidR="00E6205E" w:rsidRPr="003A6380" w:rsidRDefault="00E6205E" w:rsidP="008E018F">
            <w:pPr>
              <w:pStyle w:val="Bullets"/>
              <w:numPr>
                <w:ilvl w:val="0"/>
                <w:numId w:val="0"/>
              </w:numPr>
              <w:shd w:val="clear" w:color="auto" w:fill="auto"/>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A6380">
              <w:rPr>
                <w:color w:val="000000" w:themeColor="text1"/>
                <w:sz w:val="20"/>
                <w:szCs w:val="20"/>
              </w:rPr>
              <w:t>780</w:t>
            </w:r>
          </w:p>
        </w:tc>
        <w:tc>
          <w:tcPr>
            <w:tcW w:w="2127" w:type="dxa"/>
            <w:vAlign w:val="center"/>
          </w:tcPr>
          <w:p w14:paraId="60D298DA" w14:textId="77777777" w:rsidR="00E6205E" w:rsidRPr="003A6380" w:rsidRDefault="00E6205E" w:rsidP="008E018F">
            <w:pPr>
              <w:pStyle w:val="Bullets"/>
              <w:numPr>
                <w:ilvl w:val="0"/>
                <w:numId w:val="0"/>
              </w:numPr>
              <w:shd w:val="clear" w:color="auto" w:fill="auto"/>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A6380">
              <w:rPr>
                <w:color w:val="000000" w:themeColor="text1"/>
                <w:sz w:val="20"/>
                <w:szCs w:val="20"/>
              </w:rPr>
              <w:t>850</w:t>
            </w:r>
          </w:p>
        </w:tc>
        <w:tc>
          <w:tcPr>
            <w:tcW w:w="2121" w:type="dxa"/>
            <w:vAlign w:val="center"/>
          </w:tcPr>
          <w:p w14:paraId="0A3ED683" w14:textId="77777777" w:rsidR="00E6205E" w:rsidRPr="003A6380" w:rsidRDefault="00E6205E" w:rsidP="008E018F">
            <w:pPr>
              <w:pStyle w:val="Bullets"/>
              <w:numPr>
                <w:ilvl w:val="0"/>
                <w:numId w:val="0"/>
              </w:numPr>
              <w:shd w:val="clear" w:color="auto" w:fill="auto"/>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A6380">
              <w:rPr>
                <w:color w:val="000000" w:themeColor="text1"/>
                <w:sz w:val="20"/>
                <w:szCs w:val="20"/>
              </w:rPr>
              <w:t>950</w:t>
            </w:r>
          </w:p>
        </w:tc>
      </w:tr>
      <w:tr w:rsidR="00E6205E" w:rsidRPr="003A6380" w14:paraId="33BD2000" w14:textId="77777777" w:rsidTr="008E01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4" w:type="dxa"/>
            <w:vAlign w:val="center"/>
          </w:tcPr>
          <w:p w14:paraId="5EE240C4" w14:textId="77777777" w:rsidR="00E6205E" w:rsidRPr="003A6380" w:rsidRDefault="00E6205E" w:rsidP="008E018F">
            <w:pPr>
              <w:pStyle w:val="Bullets"/>
              <w:numPr>
                <w:ilvl w:val="0"/>
                <w:numId w:val="0"/>
              </w:numPr>
              <w:shd w:val="clear" w:color="auto" w:fill="auto"/>
              <w:spacing w:before="0" w:after="0" w:line="240" w:lineRule="auto"/>
              <w:jc w:val="center"/>
              <w:rPr>
                <w:color w:val="000000" w:themeColor="text1"/>
                <w:sz w:val="20"/>
                <w:szCs w:val="20"/>
              </w:rPr>
            </w:pPr>
            <w:r w:rsidRPr="003A6380">
              <w:rPr>
                <w:color w:val="000000" w:themeColor="text1"/>
                <w:sz w:val="20"/>
                <w:szCs w:val="20"/>
              </w:rPr>
              <w:lastRenderedPageBreak/>
              <w:t>B</w:t>
            </w:r>
          </w:p>
        </w:tc>
        <w:tc>
          <w:tcPr>
            <w:tcW w:w="2168" w:type="dxa"/>
            <w:vAlign w:val="center"/>
          </w:tcPr>
          <w:p w14:paraId="28DB79B8" w14:textId="77777777" w:rsidR="00E6205E" w:rsidRPr="003A6380" w:rsidRDefault="00E6205E" w:rsidP="008E018F">
            <w:pPr>
              <w:pStyle w:val="Bullets"/>
              <w:numPr>
                <w:ilvl w:val="0"/>
                <w:numId w:val="0"/>
              </w:numPr>
              <w:shd w:val="clear" w:color="auto" w:fill="auto"/>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3A6380">
              <w:rPr>
                <w:color w:val="000000" w:themeColor="text1"/>
                <w:sz w:val="20"/>
                <w:szCs w:val="20"/>
              </w:rPr>
              <w:t>500</w:t>
            </w:r>
          </w:p>
        </w:tc>
        <w:tc>
          <w:tcPr>
            <w:tcW w:w="2126" w:type="dxa"/>
            <w:vAlign w:val="center"/>
          </w:tcPr>
          <w:p w14:paraId="06D94B82" w14:textId="77777777" w:rsidR="00E6205E" w:rsidRPr="003A6380" w:rsidRDefault="00E6205E" w:rsidP="008E018F">
            <w:pPr>
              <w:pStyle w:val="Bullets"/>
              <w:numPr>
                <w:ilvl w:val="0"/>
                <w:numId w:val="0"/>
              </w:numPr>
              <w:shd w:val="clear" w:color="auto" w:fill="auto"/>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3A6380">
              <w:rPr>
                <w:color w:val="000000" w:themeColor="text1"/>
                <w:sz w:val="20"/>
                <w:szCs w:val="20"/>
              </w:rPr>
              <w:t>570</w:t>
            </w:r>
          </w:p>
        </w:tc>
        <w:tc>
          <w:tcPr>
            <w:tcW w:w="2127" w:type="dxa"/>
            <w:vAlign w:val="center"/>
          </w:tcPr>
          <w:p w14:paraId="59326E86" w14:textId="77777777" w:rsidR="00E6205E" w:rsidRPr="003A6380" w:rsidRDefault="00E6205E" w:rsidP="008E018F">
            <w:pPr>
              <w:pStyle w:val="Bullets"/>
              <w:numPr>
                <w:ilvl w:val="0"/>
                <w:numId w:val="0"/>
              </w:numPr>
              <w:shd w:val="clear" w:color="auto" w:fill="auto"/>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3A6380">
              <w:rPr>
                <w:color w:val="000000" w:themeColor="text1"/>
                <w:sz w:val="20"/>
                <w:szCs w:val="20"/>
              </w:rPr>
              <w:t>700</w:t>
            </w:r>
          </w:p>
        </w:tc>
        <w:tc>
          <w:tcPr>
            <w:tcW w:w="2121" w:type="dxa"/>
            <w:vAlign w:val="center"/>
          </w:tcPr>
          <w:p w14:paraId="7EC702A3" w14:textId="77777777" w:rsidR="00E6205E" w:rsidRPr="003A6380" w:rsidRDefault="00E6205E" w:rsidP="008E018F">
            <w:pPr>
              <w:pStyle w:val="Bullets"/>
              <w:numPr>
                <w:ilvl w:val="0"/>
                <w:numId w:val="0"/>
              </w:numPr>
              <w:shd w:val="clear" w:color="auto" w:fill="auto"/>
              <w:spacing w:before="0" w:after="0" w:line="240" w:lineRule="auto"/>
              <w:jc w:val="center"/>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3A6380">
              <w:rPr>
                <w:color w:val="000000" w:themeColor="text1"/>
                <w:sz w:val="20"/>
                <w:szCs w:val="20"/>
              </w:rPr>
              <w:t>770</w:t>
            </w:r>
          </w:p>
        </w:tc>
      </w:tr>
      <w:tr w:rsidR="00E6205E" w:rsidRPr="003A6380" w14:paraId="5A5894C4" w14:textId="77777777" w:rsidTr="008E018F">
        <w:tc>
          <w:tcPr>
            <w:cnfStyle w:val="001000000000" w:firstRow="0" w:lastRow="0" w:firstColumn="1" w:lastColumn="0" w:oddVBand="0" w:evenVBand="0" w:oddHBand="0" w:evenHBand="0" w:firstRowFirstColumn="0" w:firstRowLastColumn="0" w:lastRowFirstColumn="0" w:lastRowLastColumn="0"/>
            <w:tcW w:w="804" w:type="dxa"/>
            <w:vAlign w:val="center"/>
          </w:tcPr>
          <w:p w14:paraId="79817258" w14:textId="77777777" w:rsidR="00E6205E" w:rsidRPr="003A6380" w:rsidRDefault="00E6205E" w:rsidP="008E018F">
            <w:pPr>
              <w:pStyle w:val="Bullets"/>
              <w:numPr>
                <w:ilvl w:val="0"/>
                <w:numId w:val="0"/>
              </w:numPr>
              <w:shd w:val="clear" w:color="auto" w:fill="auto"/>
              <w:spacing w:before="0" w:after="0" w:line="240" w:lineRule="auto"/>
              <w:jc w:val="center"/>
              <w:rPr>
                <w:color w:val="000000" w:themeColor="text1"/>
                <w:sz w:val="20"/>
                <w:szCs w:val="20"/>
              </w:rPr>
            </w:pPr>
            <w:r w:rsidRPr="003A6380">
              <w:rPr>
                <w:color w:val="000000" w:themeColor="text1"/>
                <w:sz w:val="20"/>
                <w:szCs w:val="20"/>
              </w:rPr>
              <w:t>C</w:t>
            </w:r>
          </w:p>
        </w:tc>
        <w:tc>
          <w:tcPr>
            <w:tcW w:w="8542" w:type="dxa"/>
            <w:gridSpan w:val="4"/>
            <w:vAlign w:val="center"/>
          </w:tcPr>
          <w:p w14:paraId="760C8BB5" w14:textId="77777777" w:rsidR="00E6205E" w:rsidRPr="003A6380" w:rsidRDefault="00E6205E" w:rsidP="008E018F">
            <w:pPr>
              <w:pStyle w:val="Bullets"/>
              <w:numPr>
                <w:ilvl w:val="0"/>
                <w:numId w:val="0"/>
              </w:numPr>
              <w:shd w:val="clear" w:color="auto" w:fill="auto"/>
              <w:spacing w:before="0" w:after="0" w:line="240" w:lineRule="auto"/>
              <w:jc w:val="center"/>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A6380">
              <w:rPr>
                <w:color w:val="000000" w:themeColor="text1"/>
                <w:sz w:val="20"/>
                <w:szCs w:val="20"/>
              </w:rPr>
              <w:t>200</w:t>
            </w:r>
          </w:p>
        </w:tc>
      </w:tr>
      <w:tr w:rsidR="00E6205E" w:rsidRPr="003A6380" w14:paraId="249135F7" w14:textId="77777777" w:rsidTr="008E01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4" w:type="dxa"/>
            <w:vAlign w:val="center"/>
          </w:tcPr>
          <w:p w14:paraId="13500058" w14:textId="77777777" w:rsidR="00E6205E" w:rsidRPr="003A6380" w:rsidRDefault="00E6205E" w:rsidP="008E018F">
            <w:pPr>
              <w:pStyle w:val="Bullets"/>
              <w:numPr>
                <w:ilvl w:val="0"/>
                <w:numId w:val="0"/>
              </w:numPr>
              <w:shd w:val="clear" w:color="auto" w:fill="auto"/>
              <w:spacing w:before="0" w:after="0" w:line="240" w:lineRule="auto"/>
              <w:jc w:val="center"/>
              <w:rPr>
                <w:color w:val="000000" w:themeColor="text1"/>
                <w:sz w:val="20"/>
                <w:szCs w:val="20"/>
              </w:rPr>
            </w:pPr>
            <w:r w:rsidRPr="003A6380">
              <w:rPr>
                <w:color w:val="000000" w:themeColor="text1"/>
                <w:sz w:val="20"/>
                <w:szCs w:val="20"/>
              </w:rPr>
              <w:t>Suma:</w:t>
            </w:r>
          </w:p>
        </w:tc>
        <w:tc>
          <w:tcPr>
            <w:tcW w:w="2168" w:type="dxa"/>
            <w:vAlign w:val="center"/>
          </w:tcPr>
          <w:p w14:paraId="7F29DAF9" w14:textId="77777777" w:rsidR="00E6205E" w:rsidRPr="003A6380" w:rsidRDefault="00E6205E" w:rsidP="008E018F">
            <w:pPr>
              <w:pStyle w:val="Bullets"/>
              <w:numPr>
                <w:ilvl w:val="0"/>
                <w:numId w:val="0"/>
              </w:numPr>
              <w:shd w:val="clear" w:color="auto" w:fill="auto"/>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000000" w:themeColor="text1"/>
                <w:sz w:val="20"/>
                <w:szCs w:val="20"/>
              </w:rPr>
            </w:pPr>
            <w:r w:rsidRPr="003A6380">
              <w:rPr>
                <w:b/>
                <w:bCs/>
                <w:color w:val="000000" w:themeColor="text1"/>
                <w:sz w:val="20"/>
                <w:szCs w:val="20"/>
              </w:rPr>
              <w:t>1.400</w:t>
            </w:r>
          </w:p>
        </w:tc>
        <w:tc>
          <w:tcPr>
            <w:tcW w:w="2126" w:type="dxa"/>
            <w:vAlign w:val="center"/>
          </w:tcPr>
          <w:p w14:paraId="03C28CB4" w14:textId="77777777" w:rsidR="00E6205E" w:rsidRPr="003A6380" w:rsidRDefault="00E6205E" w:rsidP="008E018F">
            <w:pPr>
              <w:pStyle w:val="Bullets"/>
              <w:numPr>
                <w:ilvl w:val="0"/>
                <w:numId w:val="0"/>
              </w:numPr>
              <w:shd w:val="clear" w:color="auto" w:fill="auto"/>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000000" w:themeColor="text1"/>
                <w:sz w:val="20"/>
                <w:szCs w:val="20"/>
              </w:rPr>
            </w:pPr>
            <w:r w:rsidRPr="003A6380">
              <w:rPr>
                <w:b/>
                <w:bCs/>
                <w:color w:val="000000" w:themeColor="text1"/>
                <w:sz w:val="20"/>
                <w:szCs w:val="20"/>
              </w:rPr>
              <w:t>1.550</w:t>
            </w:r>
          </w:p>
        </w:tc>
        <w:tc>
          <w:tcPr>
            <w:tcW w:w="2127" w:type="dxa"/>
            <w:vAlign w:val="center"/>
          </w:tcPr>
          <w:p w14:paraId="599C8DCF" w14:textId="77777777" w:rsidR="00E6205E" w:rsidRPr="003A6380" w:rsidRDefault="00E6205E" w:rsidP="008E018F">
            <w:pPr>
              <w:pStyle w:val="Bullets"/>
              <w:numPr>
                <w:ilvl w:val="0"/>
                <w:numId w:val="0"/>
              </w:numPr>
              <w:shd w:val="clear" w:color="auto" w:fill="auto"/>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000000" w:themeColor="text1"/>
                <w:sz w:val="20"/>
                <w:szCs w:val="20"/>
              </w:rPr>
            </w:pPr>
            <w:r w:rsidRPr="003A6380">
              <w:rPr>
                <w:b/>
                <w:bCs/>
                <w:color w:val="000000" w:themeColor="text1"/>
                <w:sz w:val="20"/>
                <w:szCs w:val="20"/>
              </w:rPr>
              <w:t>1.750</w:t>
            </w:r>
          </w:p>
        </w:tc>
        <w:tc>
          <w:tcPr>
            <w:tcW w:w="2121" w:type="dxa"/>
            <w:vAlign w:val="center"/>
          </w:tcPr>
          <w:p w14:paraId="65F935C8" w14:textId="77777777" w:rsidR="00E6205E" w:rsidRPr="003A6380" w:rsidRDefault="00E6205E" w:rsidP="008E018F">
            <w:pPr>
              <w:pStyle w:val="Bullets"/>
              <w:numPr>
                <w:ilvl w:val="0"/>
                <w:numId w:val="0"/>
              </w:numPr>
              <w:shd w:val="clear" w:color="auto" w:fill="auto"/>
              <w:spacing w:before="0" w:after="0" w:line="240" w:lineRule="auto"/>
              <w:jc w:val="center"/>
              <w:cnfStyle w:val="000000100000" w:firstRow="0" w:lastRow="0" w:firstColumn="0" w:lastColumn="0" w:oddVBand="0" w:evenVBand="0" w:oddHBand="1" w:evenHBand="0" w:firstRowFirstColumn="0" w:firstRowLastColumn="0" w:lastRowFirstColumn="0" w:lastRowLastColumn="0"/>
              <w:rPr>
                <w:b/>
                <w:bCs/>
                <w:color w:val="000000" w:themeColor="text1"/>
                <w:sz w:val="20"/>
                <w:szCs w:val="20"/>
              </w:rPr>
            </w:pPr>
            <w:r w:rsidRPr="003A6380">
              <w:rPr>
                <w:b/>
                <w:bCs/>
                <w:color w:val="000000" w:themeColor="text1"/>
                <w:sz w:val="20"/>
                <w:szCs w:val="20"/>
              </w:rPr>
              <w:t>1.920</w:t>
            </w:r>
          </w:p>
        </w:tc>
      </w:tr>
    </w:tbl>
    <w:p w14:paraId="71D00551" w14:textId="77777777" w:rsidR="00E6205E" w:rsidRPr="003A6380" w:rsidRDefault="00E6205E" w:rsidP="00E6205E">
      <w:pPr>
        <w:pStyle w:val="Pagrindinistekstas"/>
      </w:pPr>
      <w:r w:rsidRPr="003A6380">
        <w:t xml:space="preserve">Apskritai A ir B sklype įrengiamas saulės jėgaines būtų galima apjungti į vieną parką, kurio galia siektų iki 1.720 kWp įrengiant 0,8/10 kV 1.600 kVA galios transformatorių. Vėliau iš šio parko 10 kV elektros liniją pajungti į 10 kV skirstyklą (TP-1446, detaliau žr. </w:t>
      </w:r>
      <w:r w:rsidRPr="003A6380">
        <w:fldChar w:fldCharType="begin"/>
      </w:r>
      <w:r w:rsidRPr="003A6380">
        <w:instrText xml:space="preserve"> REF _Ref144996967 \r \h  \* MERGEFORMAT </w:instrText>
      </w:r>
      <w:r w:rsidRPr="003A6380">
        <w:fldChar w:fldCharType="separate"/>
      </w:r>
      <w:r>
        <w:t>2 pav</w:t>
      </w:r>
      <w:r w:rsidRPr="003A6380">
        <w:fldChar w:fldCharType="end"/>
      </w:r>
      <w:r w:rsidRPr="003A6380">
        <w:t>.). 200 kWp saulės PV elektrinę, kurią galima būtų įrengti ant dumblo apdorojimo (džiovyklos) cecho, būtų galima jungti į TP-1210 transformatorinės 0,4 kV šynų sekciją.</w:t>
      </w:r>
    </w:p>
    <w:p w14:paraId="5468E44B" w14:textId="77777777" w:rsidR="00E6205E" w:rsidRDefault="00E6205E"/>
    <w:sectPr w:rsidR="00E6205E" w:rsidSect="0091718E">
      <w:pgSz w:w="11906" w:h="16838" w:code="9"/>
      <w:pgMar w:top="1701" w:right="567" w:bottom="1134" w:left="1701"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BAB76" w14:textId="77777777" w:rsidR="0048278E" w:rsidRDefault="0048278E" w:rsidP="00E6205E">
      <w:pPr>
        <w:spacing w:after="0" w:line="240" w:lineRule="auto"/>
      </w:pPr>
      <w:r>
        <w:separator/>
      </w:r>
    </w:p>
  </w:endnote>
  <w:endnote w:type="continuationSeparator" w:id="0">
    <w:p w14:paraId="0B9DAD0A" w14:textId="77777777" w:rsidR="0048278E" w:rsidRDefault="0048278E" w:rsidP="00E62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56C88" w14:textId="77777777" w:rsidR="0048278E" w:rsidRDefault="0048278E" w:rsidP="00E6205E">
      <w:pPr>
        <w:spacing w:after="0" w:line="240" w:lineRule="auto"/>
      </w:pPr>
      <w:r>
        <w:separator/>
      </w:r>
    </w:p>
  </w:footnote>
  <w:footnote w:type="continuationSeparator" w:id="0">
    <w:p w14:paraId="1A792573" w14:textId="77777777" w:rsidR="0048278E" w:rsidRDefault="0048278E" w:rsidP="00E6205E">
      <w:pPr>
        <w:spacing w:after="0" w:line="240" w:lineRule="auto"/>
      </w:pPr>
      <w:r>
        <w:continuationSeparator/>
      </w:r>
    </w:p>
  </w:footnote>
  <w:footnote w:id="1">
    <w:p w14:paraId="66FE9344" w14:textId="77777777" w:rsidR="00E6205E" w:rsidRDefault="00E6205E" w:rsidP="00E6205E">
      <w:pPr>
        <w:pStyle w:val="Puslapioinaostekstas"/>
      </w:pPr>
      <w:r>
        <w:rPr>
          <w:rStyle w:val="Puslapioinaosnuoroda"/>
        </w:rPr>
        <w:footnoteRef/>
      </w:r>
      <w:r>
        <w:t xml:space="preserve"> Neišpjovus medžių ir krūmų juostos tarp A ir B plotų, saulės PV elektrinių galios svyruotų nuo 1.400 kWp iki 1.550 kWp.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85B30"/>
    <w:multiLevelType w:val="hybridMultilevel"/>
    <w:tmpl w:val="25FC9608"/>
    <w:lvl w:ilvl="0" w:tplc="0EBCBD34">
      <w:start w:val="1"/>
      <w:numFmt w:val="bullet"/>
      <w:pStyle w:val="Bullets"/>
      <w:lvlText w:val=""/>
      <w:lvlJc w:val="left"/>
      <w:pPr>
        <w:ind w:left="1457" w:hanging="360"/>
      </w:pPr>
      <w:rPr>
        <w:rFonts w:ascii="Wingdings" w:hAnsi="Wingdings" w:hint="default"/>
        <w:u w:color="D99594" w:themeColor="accent2" w:themeTint="99"/>
      </w:rPr>
    </w:lvl>
    <w:lvl w:ilvl="1" w:tplc="04270003">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1" w15:restartNumberingAfterBreak="0">
    <w:nsid w:val="2AF6553B"/>
    <w:multiLevelType w:val="multilevel"/>
    <w:tmpl w:val="A30CAFC0"/>
    <w:lvl w:ilvl="0">
      <w:start w:val="1"/>
      <w:numFmt w:val="decimal"/>
      <w:pStyle w:val="Antrat1"/>
      <w:lvlText w:val="%1."/>
      <w:lvlJc w:val="left"/>
      <w:pPr>
        <w:ind w:left="360" w:hanging="360"/>
      </w:pPr>
      <w:rPr>
        <w:rFonts w:hint="default"/>
        <w:b/>
        <w:i w:val="0"/>
      </w:rPr>
    </w:lvl>
    <w:lvl w:ilvl="1">
      <w:start w:val="1"/>
      <w:numFmt w:val="decimal"/>
      <w:pStyle w:val="Antrat2"/>
      <w:lvlText w:val="%1.%2."/>
      <w:lvlJc w:val="left"/>
      <w:pPr>
        <w:ind w:left="792" w:hanging="432"/>
      </w:pPr>
      <w:rPr>
        <w:rFonts w:hint="default"/>
      </w:rPr>
    </w:lvl>
    <w:lvl w:ilvl="2">
      <w:start w:val="1"/>
      <w:numFmt w:val="decimal"/>
      <w:pStyle w:val="Antrat3"/>
      <w:lvlText w:val="%1.%2.%3."/>
      <w:lvlJc w:val="left"/>
      <w:pPr>
        <w:ind w:left="1224" w:hanging="504"/>
      </w:pPr>
      <w:rPr>
        <w:rFonts w:hint="default"/>
      </w:rPr>
    </w:lvl>
    <w:lvl w:ilvl="3">
      <w:start w:val="1"/>
      <w:numFmt w:val="decimal"/>
      <w:pStyle w:val="Antrat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68A0BDF"/>
    <w:multiLevelType w:val="hybridMultilevel"/>
    <w:tmpl w:val="36F8459E"/>
    <w:lvl w:ilvl="0" w:tplc="FF4A5A7A">
      <w:start w:val="1"/>
      <w:numFmt w:val="decimal"/>
      <w:lvlText w:val="%1 lentelė."/>
      <w:lvlJc w:val="left"/>
      <w:pPr>
        <w:ind w:left="9716" w:hanging="360"/>
      </w:pPr>
      <w:rPr>
        <w:rFonts w:ascii="Times New Roman" w:hAnsi="Times New Roman" w:hint="default"/>
        <w:b w:val="0"/>
        <w:i/>
        <w:sz w:val="20"/>
      </w:rPr>
    </w:lvl>
    <w:lvl w:ilvl="1" w:tplc="04270019" w:tentative="1">
      <w:start w:val="1"/>
      <w:numFmt w:val="lowerLetter"/>
      <w:lvlText w:val="%2."/>
      <w:lvlJc w:val="left"/>
      <w:pPr>
        <w:ind w:left="2177" w:hanging="360"/>
      </w:pPr>
    </w:lvl>
    <w:lvl w:ilvl="2" w:tplc="0427001B" w:tentative="1">
      <w:start w:val="1"/>
      <w:numFmt w:val="lowerRoman"/>
      <w:lvlText w:val="%3."/>
      <w:lvlJc w:val="right"/>
      <w:pPr>
        <w:ind w:left="2897" w:hanging="180"/>
      </w:pPr>
    </w:lvl>
    <w:lvl w:ilvl="3" w:tplc="0427000F" w:tentative="1">
      <w:start w:val="1"/>
      <w:numFmt w:val="decimal"/>
      <w:lvlText w:val="%4."/>
      <w:lvlJc w:val="left"/>
      <w:pPr>
        <w:ind w:left="3617" w:hanging="360"/>
      </w:pPr>
    </w:lvl>
    <w:lvl w:ilvl="4" w:tplc="04270019" w:tentative="1">
      <w:start w:val="1"/>
      <w:numFmt w:val="lowerLetter"/>
      <w:lvlText w:val="%5."/>
      <w:lvlJc w:val="left"/>
      <w:pPr>
        <w:ind w:left="4337" w:hanging="360"/>
      </w:pPr>
    </w:lvl>
    <w:lvl w:ilvl="5" w:tplc="0427001B" w:tentative="1">
      <w:start w:val="1"/>
      <w:numFmt w:val="lowerRoman"/>
      <w:lvlText w:val="%6."/>
      <w:lvlJc w:val="right"/>
      <w:pPr>
        <w:ind w:left="5057" w:hanging="180"/>
      </w:pPr>
    </w:lvl>
    <w:lvl w:ilvl="6" w:tplc="0427000F" w:tentative="1">
      <w:start w:val="1"/>
      <w:numFmt w:val="decimal"/>
      <w:lvlText w:val="%7."/>
      <w:lvlJc w:val="left"/>
      <w:pPr>
        <w:ind w:left="5777" w:hanging="360"/>
      </w:pPr>
    </w:lvl>
    <w:lvl w:ilvl="7" w:tplc="04270019" w:tentative="1">
      <w:start w:val="1"/>
      <w:numFmt w:val="lowerLetter"/>
      <w:lvlText w:val="%8."/>
      <w:lvlJc w:val="left"/>
      <w:pPr>
        <w:ind w:left="6497" w:hanging="360"/>
      </w:pPr>
    </w:lvl>
    <w:lvl w:ilvl="8" w:tplc="0427001B" w:tentative="1">
      <w:start w:val="1"/>
      <w:numFmt w:val="lowerRoman"/>
      <w:lvlText w:val="%9."/>
      <w:lvlJc w:val="right"/>
      <w:pPr>
        <w:ind w:left="7217" w:hanging="180"/>
      </w:pPr>
    </w:lvl>
  </w:abstractNum>
  <w:abstractNum w:abstractNumId="3" w15:restartNumberingAfterBreak="0">
    <w:nsid w:val="62534FF5"/>
    <w:multiLevelType w:val="hybridMultilevel"/>
    <w:tmpl w:val="DA9E6828"/>
    <w:lvl w:ilvl="0" w:tplc="61CC2FF0">
      <w:start w:val="1"/>
      <w:numFmt w:val="decimal"/>
      <w:pStyle w:val="Pav"/>
      <w:lvlText w:val="%1 pav."/>
      <w:lvlJc w:val="left"/>
      <w:pPr>
        <w:ind w:left="6173" w:hanging="360"/>
      </w:pPr>
      <w:rPr>
        <w:rFonts w:ascii="Times New Roman" w:hAnsi="Times New Roman" w:hint="default"/>
        <w:b w:val="0"/>
        <w:i/>
        <w:sz w:val="20"/>
      </w:rPr>
    </w:lvl>
    <w:lvl w:ilvl="1" w:tplc="04270019" w:tentative="1">
      <w:start w:val="1"/>
      <w:numFmt w:val="lowerLetter"/>
      <w:lvlText w:val="%2."/>
      <w:lvlJc w:val="left"/>
      <w:pPr>
        <w:ind w:left="1894" w:hanging="360"/>
      </w:pPr>
    </w:lvl>
    <w:lvl w:ilvl="2" w:tplc="0427001B" w:tentative="1">
      <w:start w:val="1"/>
      <w:numFmt w:val="lowerRoman"/>
      <w:lvlText w:val="%3."/>
      <w:lvlJc w:val="right"/>
      <w:pPr>
        <w:ind w:left="2614" w:hanging="180"/>
      </w:pPr>
    </w:lvl>
    <w:lvl w:ilvl="3" w:tplc="0427000F" w:tentative="1">
      <w:start w:val="1"/>
      <w:numFmt w:val="decimal"/>
      <w:lvlText w:val="%4."/>
      <w:lvlJc w:val="left"/>
      <w:pPr>
        <w:ind w:left="3334" w:hanging="360"/>
      </w:pPr>
    </w:lvl>
    <w:lvl w:ilvl="4" w:tplc="04270019" w:tentative="1">
      <w:start w:val="1"/>
      <w:numFmt w:val="lowerLetter"/>
      <w:lvlText w:val="%5."/>
      <w:lvlJc w:val="left"/>
      <w:pPr>
        <w:ind w:left="4054" w:hanging="360"/>
      </w:pPr>
    </w:lvl>
    <w:lvl w:ilvl="5" w:tplc="0427001B" w:tentative="1">
      <w:start w:val="1"/>
      <w:numFmt w:val="lowerRoman"/>
      <w:lvlText w:val="%6."/>
      <w:lvlJc w:val="right"/>
      <w:pPr>
        <w:ind w:left="4774" w:hanging="180"/>
      </w:pPr>
    </w:lvl>
    <w:lvl w:ilvl="6" w:tplc="0427000F" w:tentative="1">
      <w:start w:val="1"/>
      <w:numFmt w:val="decimal"/>
      <w:lvlText w:val="%7."/>
      <w:lvlJc w:val="left"/>
      <w:pPr>
        <w:ind w:left="5494" w:hanging="360"/>
      </w:pPr>
    </w:lvl>
    <w:lvl w:ilvl="7" w:tplc="04270019" w:tentative="1">
      <w:start w:val="1"/>
      <w:numFmt w:val="lowerLetter"/>
      <w:lvlText w:val="%8."/>
      <w:lvlJc w:val="left"/>
      <w:pPr>
        <w:ind w:left="6214" w:hanging="360"/>
      </w:pPr>
    </w:lvl>
    <w:lvl w:ilvl="8" w:tplc="0427001B" w:tentative="1">
      <w:start w:val="1"/>
      <w:numFmt w:val="lowerRoman"/>
      <w:lvlText w:val="%9."/>
      <w:lvlJc w:val="right"/>
      <w:pPr>
        <w:ind w:left="6934"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05E"/>
    <w:rsid w:val="00013434"/>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8278E"/>
    <w:rsid w:val="00494D06"/>
    <w:rsid w:val="004D3125"/>
    <w:rsid w:val="00527BFA"/>
    <w:rsid w:val="005449AA"/>
    <w:rsid w:val="005721BD"/>
    <w:rsid w:val="0059629C"/>
    <w:rsid w:val="005B018E"/>
    <w:rsid w:val="005C120B"/>
    <w:rsid w:val="005D2A24"/>
    <w:rsid w:val="006761A8"/>
    <w:rsid w:val="00681E59"/>
    <w:rsid w:val="006D785C"/>
    <w:rsid w:val="00725AF2"/>
    <w:rsid w:val="007734BB"/>
    <w:rsid w:val="007C1D14"/>
    <w:rsid w:val="007C20FD"/>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F468B"/>
    <w:rsid w:val="00B26F15"/>
    <w:rsid w:val="00B81A88"/>
    <w:rsid w:val="00C72767"/>
    <w:rsid w:val="00D2378B"/>
    <w:rsid w:val="00D41484"/>
    <w:rsid w:val="00DE5867"/>
    <w:rsid w:val="00E6205E"/>
    <w:rsid w:val="00E7684A"/>
    <w:rsid w:val="00F83721"/>
    <w:rsid w:val="00FB3E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5F6F02"/>
  <w15:chartTrackingRefBased/>
  <w15:docId w15:val="{455A2DBC-DBE6-4E6D-B0E6-932C204B4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E6205E"/>
    <w:pPr>
      <w:spacing w:after="200" w:line="276" w:lineRule="auto"/>
      <w:jc w:val="both"/>
    </w:pPr>
    <w:rPr>
      <w:rFonts w:eastAsiaTheme="minorEastAsia"/>
      <w:color w:val="000000"/>
      <w:sz w:val="22"/>
      <w:szCs w:val="22"/>
      <w:lang w:eastAsia="zh-CN"/>
    </w:rPr>
  </w:style>
  <w:style w:type="paragraph" w:styleId="Antrat1">
    <w:name w:val="heading 1"/>
    <w:basedOn w:val="Pagrindinistekstas"/>
    <w:next w:val="Pagrindinistekstas"/>
    <w:link w:val="Antrat1Diagrama"/>
    <w:uiPriority w:val="9"/>
    <w:qFormat/>
    <w:rsid w:val="00E6205E"/>
    <w:pPr>
      <w:keepNext/>
      <w:keepLines/>
      <w:pageBreakBefore/>
      <w:widowControl w:val="0"/>
      <w:numPr>
        <w:numId w:val="1"/>
      </w:numPr>
      <w:suppressAutoHyphens/>
      <w:spacing w:after="360" w:line="240" w:lineRule="auto"/>
      <w:contextualSpacing/>
      <w:jc w:val="left"/>
      <w:outlineLvl w:val="0"/>
    </w:pPr>
    <w:rPr>
      <w:rFonts w:eastAsiaTheme="majorEastAsia" w:cstheme="majorBidi"/>
      <w:b/>
      <w:caps/>
      <w:noProof/>
      <w:sz w:val="36"/>
      <w:szCs w:val="32"/>
    </w:rPr>
  </w:style>
  <w:style w:type="paragraph" w:styleId="Antrat2">
    <w:name w:val="heading 2"/>
    <w:basedOn w:val="Pagrindinistekstas"/>
    <w:next w:val="Pagrindinistekstas"/>
    <w:link w:val="Antrat2Diagrama"/>
    <w:uiPriority w:val="9"/>
    <w:unhideWhenUsed/>
    <w:qFormat/>
    <w:rsid w:val="00E6205E"/>
    <w:pPr>
      <w:keepNext/>
      <w:keepLines/>
      <w:numPr>
        <w:ilvl w:val="1"/>
        <w:numId w:val="1"/>
      </w:numPr>
      <w:spacing w:before="240" w:line="240" w:lineRule="auto"/>
      <w:ind w:left="0" w:firstLine="454"/>
      <w:jc w:val="left"/>
      <w:outlineLvl w:val="1"/>
    </w:pPr>
    <w:rPr>
      <w:rFonts w:eastAsiaTheme="majorEastAsia" w:cstheme="majorBidi"/>
      <w:sz w:val="32"/>
      <w:szCs w:val="26"/>
    </w:rPr>
  </w:style>
  <w:style w:type="paragraph" w:styleId="Antrat3">
    <w:name w:val="heading 3"/>
    <w:basedOn w:val="Pagrindinistekstas"/>
    <w:next w:val="Pagrindinistekstas"/>
    <w:link w:val="Antrat3Diagrama"/>
    <w:uiPriority w:val="9"/>
    <w:unhideWhenUsed/>
    <w:qFormat/>
    <w:rsid w:val="00E6205E"/>
    <w:pPr>
      <w:keepNext/>
      <w:keepLines/>
      <w:numPr>
        <w:ilvl w:val="2"/>
        <w:numId w:val="1"/>
      </w:numPr>
      <w:spacing w:before="240" w:line="240" w:lineRule="auto"/>
      <w:ind w:left="1021" w:hanging="737"/>
      <w:jc w:val="left"/>
      <w:outlineLvl w:val="2"/>
    </w:pPr>
    <w:rPr>
      <w:rFonts w:eastAsiaTheme="majorEastAsia" w:cstheme="majorBidi"/>
      <w:sz w:val="28"/>
    </w:rPr>
  </w:style>
  <w:style w:type="paragraph" w:styleId="Antrat4">
    <w:name w:val="heading 4"/>
    <w:basedOn w:val="Pagrindinistekstas"/>
    <w:next w:val="Pagrindinistekstas"/>
    <w:link w:val="Antrat4Diagrama"/>
    <w:uiPriority w:val="9"/>
    <w:unhideWhenUsed/>
    <w:qFormat/>
    <w:rsid w:val="00E6205E"/>
    <w:pPr>
      <w:keepNext/>
      <w:keepLines/>
      <w:numPr>
        <w:ilvl w:val="3"/>
        <w:numId w:val="1"/>
      </w:numPr>
      <w:spacing w:before="40" w:after="0"/>
      <w:outlineLvl w:val="3"/>
    </w:pPr>
    <w:rPr>
      <w:rFonts w:eastAsiaTheme="majorEastAsia" w:cstheme="majorBidi"/>
      <w:i/>
      <w:iCs/>
      <w:color w:val="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antrat">
    <w:name w:val="Subtitle"/>
    <w:basedOn w:val="prastasis"/>
    <w:next w:val="prastasis"/>
    <w:link w:val="PaantratDiagrama"/>
    <w:uiPriority w:val="11"/>
    <w:rsid w:val="00E6205E"/>
    <w:pPr>
      <w:numPr>
        <w:ilvl w:val="1"/>
      </w:numPr>
      <w:jc w:val="left"/>
    </w:pPr>
    <w:rPr>
      <w:rFonts w:asciiTheme="majorHAnsi" w:eastAsiaTheme="majorEastAsia" w:hAnsiTheme="majorHAnsi" w:cstheme="majorBidi"/>
      <w:b/>
      <w:i/>
      <w:iCs/>
      <w:color w:val="000000" w:themeColor="text1"/>
      <w:spacing w:val="15"/>
      <w:sz w:val="40"/>
      <w:szCs w:val="24"/>
      <w:lang w:val="en-US"/>
    </w:rPr>
  </w:style>
  <w:style w:type="character" w:customStyle="1" w:styleId="PaantratDiagrama">
    <w:name w:val="Paantraštė Diagrama"/>
    <w:basedOn w:val="Numatytasispastraiposriftas"/>
    <w:link w:val="Paantrat"/>
    <w:uiPriority w:val="11"/>
    <w:rsid w:val="00E6205E"/>
    <w:rPr>
      <w:rFonts w:asciiTheme="majorHAnsi" w:eastAsiaTheme="majorEastAsia" w:hAnsiTheme="majorHAnsi" w:cstheme="majorBidi"/>
      <w:b/>
      <w:i/>
      <w:iCs/>
      <w:color w:val="000000" w:themeColor="text1"/>
      <w:spacing w:val="15"/>
      <w:sz w:val="40"/>
      <w:szCs w:val="24"/>
      <w:lang w:val="en-US" w:eastAsia="zh-CN"/>
    </w:rPr>
  </w:style>
  <w:style w:type="character" w:customStyle="1" w:styleId="Antrat1Diagrama">
    <w:name w:val="Antraštė 1 Diagrama"/>
    <w:basedOn w:val="Numatytasispastraiposriftas"/>
    <w:link w:val="Antrat1"/>
    <w:uiPriority w:val="9"/>
    <w:rsid w:val="00E6205E"/>
    <w:rPr>
      <w:rFonts w:eastAsiaTheme="majorEastAsia" w:cstheme="majorBidi"/>
      <w:b/>
      <w:caps/>
      <w:noProof/>
      <w:color w:val="000000"/>
      <w:sz w:val="36"/>
      <w:szCs w:val="32"/>
    </w:rPr>
  </w:style>
  <w:style w:type="character" w:customStyle="1" w:styleId="Antrat2Diagrama">
    <w:name w:val="Antraštė 2 Diagrama"/>
    <w:basedOn w:val="Numatytasispastraiposriftas"/>
    <w:link w:val="Antrat2"/>
    <w:uiPriority w:val="9"/>
    <w:rsid w:val="00E6205E"/>
    <w:rPr>
      <w:rFonts w:eastAsiaTheme="majorEastAsia" w:cstheme="majorBidi"/>
      <w:color w:val="000000"/>
      <w:sz w:val="32"/>
      <w:szCs w:val="26"/>
    </w:rPr>
  </w:style>
  <w:style w:type="character" w:customStyle="1" w:styleId="Antrat3Diagrama">
    <w:name w:val="Antraštė 3 Diagrama"/>
    <w:basedOn w:val="Numatytasispastraiposriftas"/>
    <w:link w:val="Antrat3"/>
    <w:uiPriority w:val="9"/>
    <w:rsid w:val="00E6205E"/>
    <w:rPr>
      <w:rFonts w:eastAsiaTheme="majorEastAsia" w:cstheme="majorBidi"/>
      <w:color w:val="000000"/>
      <w:sz w:val="28"/>
      <w:szCs w:val="22"/>
    </w:rPr>
  </w:style>
  <w:style w:type="character" w:customStyle="1" w:styleId="Antrat4Diagrama">
    <w:name w:val="Antraštė 4 Diagrama"/>
    <w:basedOn w:val="Numatytasispastraiposriftas"/>
    <w:link w:val="Antrat4"/>
    <w:uiPriority w:val="9"/>
    <w:rsid w:val="00E6205E"/>
    <w:rPr>
      <w:rFonts w:eastAsiaTheme="majorEastAsia" w:cstheme="majorBidi"/>
      <w:i/>
      <w:iCs/>
      <w:sz w:val="22"/>
      <w:szCs w:val="22"/>
    </w:rPr>
  </w:style>
  <w:style w:type="paragraph" w:styleId="Pagrindinistekstas">
    <w:name w:val="Body Text"/>
    <w:basedOn w:val="prastasis"/>
    <w:link w:val="PagrindinistekstasDiagrama"/>
    <w:uiPriority w:val="1"/>
    <w:unhideWhenUsed/>
    <w:qFormat/>
    <w:rsid w:val="00E6205E"/>
    <w:pPr>
      <w:spacing w:before="120" w:after="240" w:line="280" w:lineRule="atLeast"/>
      <w:ind w:firstLine="567"/>
    </w:pPr>
    <w:rPr>
      <w:rFonts w:eastAsia="Times New Roman"/>
      <w:lang w:eastAsia="lt-LT"/>
    </w:rPr>
  </w:style>
  <w:style w:type="character" w:customStyle="1" w:styleId="PagrindinistekstasDiagrama">
    <w:name w:val="Pagrindinis tekstas Diagrama"/>
    <w:basedOn w:val="Numatytasispastraiposriftas"/>
    <w:link w:val="Pagrindinistekstas"/>
    <w:uiPriority w:val="1"/>
    <w:rsid w:val="00E6205E"/>
    <w:rPr>
      <w:color w:val="000000"/>
      <w:sz w:val="22"/>
      <w:szCs w:val="22"/>
    </w:rPr>
  </w:style>
  <w:style w:type="paragraph" w:styleId="Puslapioinaostekstas">
    <w:name w:val="footnote text"/>
    <w:aliases w:val="Footnote text,Footnote Text Char Char Char,Footnote Text1,Char Char,Footnote Text2,Footnote Text11,ALTS FOOTNOTE11,Footnote Text Char111,Footnote Text Char Char Char11,Footnote Text Char1 Char Char Char Char11,ALTS FOOTNOTE2,Fuß"/>
    <w:basedOn w:val="prastasis"/>
    <w:link w:val="PuslapioinaostekstasDiagrama"/>
    <w:uiPriority w:val="99"/>
    <w:rsid w:val="00E6205E"/>
    <w:rPr>
      <w:rFonts w:cs="Garamond"/>
      <w:sz w:val="20"/>
      <w:szCs w:val="20"/>
    </w:rPr>
  </w:style>
  <w:style w:type="character" w:customStyle="1" w:styleId="PuslapioinaostekstasDiagrama">
    <w:name w:val="Puslapio išnašos tekstas Diagrama"/>
    <w:aliases w:val="Footnote text Diagrama,Footnote Text Char Char Char Diagrama,Footnote Text1 Diagrama,Char Char Diagrama,Footnote Text2 Diagrama,Footnote Text11 Diagrama,ALTS FOOTNOTE11 Diagrama,Footnote Text Char111 Diagrama"/>
    <w:basedOn w:val="Numatytasispastraiposriftas"/>
    <w:link w:val="Puslapioinaostekstas"/>
    <w:uiPriority w:val="99"/>
    <w:rsid w:val="00E6205E"/>
    <w:rPr>
      <w:rFonts w:eastAsiaTheme="minorEastAsia" w:cs="Garamond"/>
      <w:color w:val="000000"/>
      <w:lang w:eastAsia="zh-CN"/>
    </w:rPr>
  </w:style>
  <w:style w:type="character" w:styleId="Puslapioinaosnuoroda">
    <w:name w:val="footnote reference"/>
    <w:aliases w:val="Footnote,Footnote symbol,Nota,Footnote number,de nota al pie,Ref,Char,SUPERS,Voetnootmarkering,Char1,fr,o,(NECG) Footnote Reference,-E Fußnotenzeichen,ESPON Footnote No,Footnote call,Odwołanie przypisu,Footnote Reference Number"/>
    <w:basedOn w:val="Numatytasispastraiposriftas"/>
    <w:uiPriority w:val="99"/>
    <w:rsid w:val="00E6205E"/>
    <w:rPr>
      <w:vertAlign w:val="superscript"/>
    </w:rPr>
  </w:style>
  <w:style w:type="paragraph" w:customStyle="1" w:styleId="Bullets">
    <w:name w:val="Bullets"/>
    <w:basedOn w:val="prastasis"/>
    <w:link w:val="BulletsChar"/>
    <w:qFormat/>
    <w:rsid w:val="00E6205E"/>
    <w:pPr>
      <w:numPr>
        <w:numId w:val="4"/>
      </w:numPr>
      <w:shd w:val="clear" w:color="auto" w:fill="FFFFFF"/>
      <w:spacing w:before="120" w:after="120" w:line="280" w:lineRule="atLeast"/>
      <w:ind w:left="1451" w:hanging="357"/>
    </w:pPr>
  </w:style>
  <w:style w:type="character" w:customStyle="1" w:styleId="BulletsChar">
    <w:name w:val="Bullets Char"/>
    <w:basedOn w:val="Numatytasispastraiposriftas"/>
    <w:link w:val="Bullets"/>
    <w:rsid w:val="00E6205E"/>
    <w:rPr>
      <w:rFonts w:eastAsiaTheme="minorEastAsia"/>
      <w:color w:val="000000"/>
      <w:sz w:val="22"/>
      <w:szCs w:val="22"/>
      <w:shd w:val="clear" w:color="auto" w:fill="FFFFFF"/>
      <w:lang w:eastAsia="zh-CN"/>
    </w:rPr>
  </w:style>
  <w:style w:type="paragraph" w:customStyle="1" w:styleId="Pav">
    <w:name w:val="Pav."/>
    <w:basedOn w:val="prastasis"/>
    <w:next w:val="Pagrindinistekstas"/>
    <w:link w:val="PavChar"/>
    <w:qFormat/>
    <w:rsid w:val="00E6205E"/>
    <w:pPr>
      <w:numPr>
        <w:numId w:val="3"/>
      </w:numPr>
      <w:spacing w:before="120" w:after="240" w:line="280" w:lineRule="atLeast"/>
      <w:ind w:left="964" w:hanging="567"/>
      <w:jc w:val="center"/>
    </w:pPr>
    <w:rPr>
      <w:rFonts w:eastAsia="Times New Roman"/>
      <w:i/>
      <w:sz w:val="20"/>
      <w:lang w:eastAsia="lt-LT"/>
    </w:rPr>
  </w:style>
  <w:style w:type="paragraph" w:customStyle="1" w:styleId="Lentel">
    <w:name w:val="Lentelė"/>
    <w:basedOn w:val="Pav"/>
    <w:next w:val="Pagrindinistekstas"/>
    <w:link w:val="LentelChar"/>
    <w:qFormat/>
    <w:rsid w:val="00E6205E"/>
    <w:pPr>
      <w:spacing w:after="120" w:line="240" w:lineRule="auto"/>
      <w:ind w:left="680" w:hanging="340"/>
      <w:jc w:val="left"/>
    </w:pPr>
  </w:style>
  <w:style w:type="character" w:customStyle="1" w:styleId="PavChar">
    <w:name w:val="Pav. Char"/>
    <w:basedOn w:val="Numatytasispastraiposriftas"/>
    <w:link w:val="Pav"/>
    <w:rsid w:val="00E6205E"/>
    <w:rPr>
      <w:i/>
      <w:color w:val="000000"/>
      <w:szCs w:val="22"/>
    </w:rPr>
  </w:style>
  <w:style w:type="character" w:customStyle="1" w:styleId="LentelChar">
    <w:name w:val="Lentelė Char"/>
    <w:basedOn w:val="PavChar"/>
    <w:link w:val="Lentel"/>
    <w:rsid w:val="00E6205E"/>
    <w:rPr>
      <w:i/>
      <w:color w:val="000000"/>
      <w:szCs w:val="22"/>
    </w:rPr>
  </w:style>
  <w:style w:type="table" w:customStyle="1" w:styleId="Style3">
    <w:name w:val="Style3"/>
    <w:basedOn w:val="prastojilentel"/>
    <w:uiPriority w:val="99"/>
    <w:rsid w:val="00E6205E"/>
    <w:rPr>
      <w:rFonts w:eastAsiaTheme="minorEastAsia"/>
      <w:color w:val="000000"/>
      <w:sz w:val="22"/>
      <w:szCs w:val="22"/>
      <w:lang w:eastAsia="zh-CN"/>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customXml" Target="../customXml/item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A3862F77-D88F-4C82-80E2-AE2B3621190E}"/>
</file>

<file path=customXml/itemProps2.xml><?xml version="1.0" encoding="utf-8"?>
<ds:datastoreItem xmlns:ds="http://schemas.openxmlformats.org/officeDocument/2006/customXml" ds:itemID="{65BF8D06-C41E-4B0A-9CC9-BA4FA85AC039}"/>
</file>

<file path=customXml/itemProps3.xml><?xml version="1.0" encoding="utf-8"?>
<ds:datastoreItem xmlns:ds="http://schemas.openxmlformats.org/officeDocument/2006/customXml" ds:itemID="{16DAC3E9-2B3D-405B-B393-EE045622586A}"/>
</file>

<file path=docProps/app.xml><?xml version="1.0" encoding="utf-8"?>
<Properties xmlns="http://schemas.openxmlformats.org/officeDocument/2006/extended-properties" xmlns:vt="http://schemas.openxmlformats.org/officeDocument/2006/docPropsVTypes">
  <Template>Normal.dotm</Template>
  <TotalTime>0</TotalTime>
  <Pages>4</Pages>
  <Words>961</Words>
  <Characters>6039</Characters>
  <Application>Microsoft Office Word</Application>
  <DocSecurity>4</DocSecurity>
  <Lines>50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6</dc:title>
  <dc:subject/>
  <dc:creator>Tomas Kašinskas</dc:creator>
  <cp:keywords/>
  <dc:description/>
  <cp:lastModifiedBy>Ramūnas Beržinis</cp:lastModifiedBy>
  <cp:revision>2</cp:revision>
  <dcterms:created xsi:type="dcterms:W3CDTF">2025-05-19T10:00:00Z</dcterms:created>
  <dcterms:modified xsi:type="dcterms:W3CDTF">2025-05-19T10:00:00Z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